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fax: 75/77 </w:t>
            </w:r>
            <w:r w:rsidR="00B31811">
              <w:rPr>
                <w:rFonts w:ascii="Tahoma" w:hAnsi="Tahoma" w:cs="Tahoma"/>
                <w:color w:val="000000"/>
                <w:sz w:val="16"/>
                <w:szCs w:val="16"/>
              </w:rPr>
              <w:t>50 173</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2D694B" w:rsidP="00BA1890">
      <w:pPr>
        <w:jc w:val="center"/>
        <w:rPr>
          <w:rFonts w:ascii="Tahoma" w:hAnsi="Tahoma" w:cs="Tahoma"/>
          <w:b/>
          <w:color w:val="0070C0"/>
        </w:rPr>
      </w:pPr>
      <w:r w:rsidRPr="00307762">
        <w:rPr>
          <w:rFonts w:ascii="Tahoma" w:hAnsi="Tahoma" w:cs="Tahoma"/>
          <w:b/>
          <w:color w:val="0070C0"/>
          <w:sz w:val="24"/>
          <w:szCs w:val="24"/>
        </w:rPr>
        <w:t>Zakup aparatury medycznej do projektu pt.:</w:t>
      </w:r>
      <w:r w:rsidRPr="00307762">
        <w:rPr>
          <w:color w:val="0070C0"/>
          <w:sz w:val="24"/>
          <w:szCs w:val="24"/>
        </w:rPr>
        <w:t xml:space="preserve"> </w:t>
      </w:r>
      <w:r w:rsidRPr="00307762">
        <w:rPr>
          <w:rFonts w:ascii="Tahoma" w:hAnsi="Tahoma" w:cs="Tahoma"/>
          <w:b/>
          <w:color w:val="0070C0"/>
          <w:sz w:val="24"/>
          <w:szCs w:val="24"/>
        </w:rPr>
        <w:t>„Dofinansowanie zakupu sprzętu medycznego dla Szpitalnego Oddziału Ratunkowego w Wielospecjalistycznym Szpitalu - Samodzielnym Publicznym Zespole Opieki Zdrowotnej w Zgorzelcu”</w:t>
      </w:r>
      <w:r w:rsidR="004F7471" w:rsidRPr="00307762">
        <w:rPr>
          <w:rFonts w:ascii="Tahoma" w:hAnsi="Tahoma" w:cs="Tahoma"/>
          <w:b/>
          <w:color w:val="0070C0"/>
          <w:sz w:val="26"/>
          <w:szCs w:val="26"/>
        </w:rPr>
        <w:t>.</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(złożyć  wypełniony)</w:t>
      </w:r>
    </w:p>
    <w:p w:rsidR="00307762" w:rsidRPr="008C4971"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 w zakresie pakietów na które Wykonawca</w:t>
      </w:r>
    </w:p>
    <w:p w:rsidR="002D694B" w:rsidRPr="008C4971" w:rsidRDefault="00307762" w:rsidP="00307762">
      <w:pPr>
        <w:tabs>
          <w:tab w:val="left" w:pos="360"/>
          <w:tab w:val="left" w:pos="993"/>
        </w:tabs>
        <w:suppressAutoHyphens/>
        <w:rPr>
          <w:rFonts w:ascii="Tahoma" w:hAnsi="Tahoma"/>
          <w:b/>
          <w:color w:val="0070C0"/>
          <w:sz w:val="18"/>
          <w:szCs w:val="18"/>
        </w:rPr>
      </w:pPr>
      <w:r w:rsidRPr="008C4971">
        <w:rPr>
          <w:rFonts w:ascii="Tahoma" w:hAnsi="Tahoma" w:cs="Tahoma"/>
          <w:color w:val="0070C0"/>
          <w:sz w:val="18"/>
          <w:szCs w:val="18"/>
        </w:rPr>
        <w:tab/>
      </w:r>
      <w:r w:rsidRPr="008C4971">
        <w:rPr>
          <w:rFonts w:ascii="Tahoma" w:hAnsi="Tahoma" w:cs="Tahoma"/>
          <w:color w:val="0070C0"/>
          <w:sz w:val="18"/>
          <w:szCs w:val="18"/>
        </w:rPr>
        <w:tab/>
      </w:r>
      <w:r w:rsidRPr="008C4971">
        <w:rPr>
          <w:rFonts w:ascii="Tahoma" w:hAnsi="Tahoma" w:cs="Tahoma"/>
          <w:color w:val="0070C0"/>
          <w:sz w:val="18"/>
          <w:szCs w:val="18"/>
        </w:rPr>
        <w:tab/>
      </w:r>
      <w:r w:rsidRPr="008C4971">
        <w:rPr>
          <w:rFonts w:ascii="Tahoma" w:hAnsi="Tahoma" w:cs="Tahoma"/>
          <w:color w:val="0070C0"/>
          <w:sz w:val="18"/>
          <w:szCs w:val="18"/>
        </w:rPr>
        <w:tab/>
      </w:r>
      <w:r w:rsidRPr="008C4971">
        <w:rPr>
          <w:rFonts w:ascii="Tahoma" w:hAnsi="Tahoma" w:cs="Tahoma"/>
          <w:color w:val="0070C0"/>
          <w:sz w:val="18"/>
          <w:szCs w:val="18"/>
        </w:rPr>
        <w:tab/>
      </w:r>
      <w:r w:rsidR="002D694B" w:rsidRPr="008C4971">
        <w:rPr>
          <w:rFonts w:ascii="Tahoma" w:hAnsi="Tahoma" w:cs="Tahoma"/>
          <w:color w:val="0070C0"/>
          <w:sz w:val="18"/>
          <w:szCs w:val="18"/>
        </w:rPr>
        <w:t xml:space="preserve"> składa ofertę)</w:t>
      </w:r>
    </w:p>
    <w:p w:rsidR="002D694B" w:rsidRPr="008C4971" w:rsidRDefault="00307762" w:rsidP="00307762">
      <w:pPr>
        <w:tabs>
          <w:tab w:val="left" w:pos="360"/>
          <w:tab w:val="left" w:pos="993"/>
        </w:tabs>
        <w:suppressAutoHyphens/>
        <w:rPr>
          <w:rFonts w:ascii="Tahoma" w:hAnsi="Tahoma"/>
          <w:b/>
          <w:color w:val="0070C0"/>
          <w:sz w:val="18"/>
          <w:szCs w:val="18"/>
        </w:rPr>
      </w:pPr>
      <w:r w:rsidRPr="008C4971">
        <w:rPr>
          <w:rFonts w:ascii="Tahoma" w:hAnsi="Tahoma"/>
          <w:sz w:val="18"/>
          <w:szCs w:val="18"/>
        </w:rPr>
        <w:t xml:space="preserve">3.    </w:t>
      </w:r>
      <w:r w:rsidR="002D694B" w:rsidRPr="008C4971">
        <w:rPr>
          <w:rFonts w:ascii="Tahoma" w:hAnsi="Tahoma"/>
          <w:sz w:val="18"/>
          <w:szCs w:val="18"/>
        </w:rPr>
        <w:t xml:space="preserve">Opis przedmiotu zamówienia wraz z załącznikami </w:t>
      </w:r>
      <w:r w:rsidR="002D694B" w:rsidRPr="008C4971">
        <w:rPr>
          <w:rFonts w:ascii="Tahoma" w:hAnsi="Tahoma" w:cs="Tahoma"/>
          <w:color w:val="0070C0"/>
          <w:sz w:val="18"/>
          <w:szCs w:val="18"/>
        </w:rPr>
        <w:t>(wypełniony załączyć do oferty w zakresie pakietów na</w:t>
      </w:r>
    </w:p>
    <w:p w:rsidR="004F58A5" w:rsidRPr="008C4971" w:rsidRDefault="002D694B" w:rsidP="002D694B">
      <w:pPr>
        <w:tabs>
          <w:tab w:val="left" w:pos="360"/>
          <w:tab w:val="left" w:pos="993"/>
        </w:tabs>
        <w:suppressAutoHyphens/>
        <w:ind w:left="360"/>
        <w:rPr>
          <w:rFonts w:ascii="Tahoma" w:hAnsi="Tahoma" w:cs="Tahoma"/>
          <w:color w:val="0070C0"/>
          <w:sz w:val="18"/>
          <w:szCs w:val="18"/>
        </w:rPr>
      </w:pPr>
      <w:r w:rsidRPr="008C4971">
        <w:rPr>
          <w:rFonts w:ascii="Tahoma" w:hAnsi="Tahoma" w:cs="Tahoma"/>
          <w:color w:val="0070C0"/>
          <w:sz w:val="18"/>
          <w:szCs w:val="18"/>
        </w:rPr>
        <w:t xml:space="preserve">                 </w:t>
      </w:r>
      <w:r w:rsidRPr="008C4971">
        <w:rPr>
          <w:rFonts w:ascii="Tahoma" w:hAnsi="Tahoma" w:cs="Tahoma"/>
          <w:color w:val="0070C0"/>
          <w:sz w:val="18"/>
          <w:szCs w:val="18"/>
        </w:rPr>
        <w:tab/>
      </w:r>
      <w:r w:rsidRPr="008C4971">
        <w:rPr>
          <w:rFonts w:ascii="Tahoma" w:hAnsi="Tahoma" w:cs="Tahoma"/>
          <w:color w:val="0070C0"/>
          <w:sz w:val="18"/>
          <w:szCs w:val="18"/>
        </w:rPr>
        <w:tab/>
      </w:r>
      <w:r w:rsidRPr="008C4971">
        <w:rPr>
          <w:rFonts w:ascii="Tahoma" w:hAnsi="Tahoma" w:cs="Tahoma"/>
          <w:color w:val="0070C0"/>
          <w:sz w:val="18"/>
          <w:szCs w:val="18"/>
        </w:rPr>
        <w:tab/>
      </w:r>
      <w:r w:rsidRPr="008C4971">
        <w:rPr>
          <w:rFonts w:ascii="Tahoma" w:hAnsi="Tahoma" w:cs="Tahoma"/>
          <w:color w:val="0070C0"/>
          <w:sz w:val="18"/>
          <w:szCs w:val="18"/>
        </w:rPr>
        <w:tab/>
        <w:t xml:space="preserve">     </w:t>
      </w:r>
      <w:r w:rsidR="00307762" w:rsidRPr="008C4971">
        <w:rPr>
          <w:rFonts w:ascii="Tahoma" w:hAnsi="Tahoma" w:cs="Tahoma"/>
          <w:color w:val="0070C0"/>
          <w:sz w:val="18"/>
          <w:szCs w:val="18"/>
        </w:rPr>
        <w:t xml:space="preserve">          </w:t>
      </w:r>
      <w:r w:rsidRPr="008C4971">
        <w:rPr>
          <w:rFonts w:ascii="Tahoma" w:hAnsi="Tahoma" w:cs="Tahoma"/>
          <w:color w:val="0070C0"/>
          <w:sz w:val="18"/>
          <w:szCs w:val="18"/>
        </w:rPr>
        <w:t>które Wykonawca składa ofertę)</w:t>
      </w:r>
    </w:p>
    <w:p w:rsidR="002D694B" w:rsidRPr="008C4971" w:rsidRDefault="002D694B" w:rsidP="002D694B">
      <w:pPr>
        <w:tabs>
          <w:tab w:val="left" w:pos="360"/>
          <w:tab w:val="left" w:pos="993"/>
        </w:tabs>
        <w:suppressAutoHyphens/>
        <w:rPr>
          <w:rFonts w:ascii="Tahoma" w:hAnsi="Tahoma" w:cs="Tahoma"/>
          <w:b/>
          <w:color w:val="0070C0"/>
          <w:sz w:val="18"/>
          <w:szCs w:val="18"/>
        </w:rPr>
      </w:pPr>
      <w:r w:rsidRPr="008C4971">
        <w:rPr>
          <w:rFonts w:ascii="Tahoma" w:hAnsi="Tahoma"/>
          <w:sz w:val="18"/>
          <w:szCs w:val="18"/>
        </w:rPr>
        <w:t xml:space="preserve">3A. Warunki gwarancji i serwisu oferowanego sprzętu </w:t>
      </w:r>
      <w:r w:rsidRPr="008C4971">
        <w:rPr>
          <w:rFonts w:ascii="Tahoma" w:hAnsi="Tahoma" w:cs="Tahoma"/>
          <w:color w:val="0070C0"/>
          <w:sz w:val="18"/>
          <w:szCs w:val="18"/>
        </w:rPr>
        <w:t xml:space="preserve">(wypełniony złożyć po otwarciu ofert na </w:t>
      </w:r>
      <w:r w:rsidRPr="008C4971">
        <w:rPr>
          <w:rFonts w:ascii="Tahoma" w:hAnsi="Tahoma" w:cs="Tahoma"/>
          <w:b/>
          <w:color w:val="0070C0"/>
          <w:sz w:val="18"/>
          <w:szCs w:val="18"/>
        </w:rPr>
        <w:t xml:space="preserve">wezwanie </w:t>
      </w:r>
    </w:p>
    <w:p w:rsidR="002D694B" w:rsidRPr="008C4971" w:rsidRDefault="002D694B" w:rsidP="002D694B">
      <w:pPr>
        <w:tabs>
          <w:tab w:val="left" w:pos="360"/>
          <w:tab w:val="left" w:pos="993"/>
        </w:tabs>
        <w:suppressAutoHyphens/>
        <w:ind w:left="360"/>
        <w:rPr>
          <w:rFonts w:ascii="Tahoma" w:hAnsi="Tahoma" w:cs="Tahoma"/>
          <w:b/>
          <w:color w:val="0070C0"/>
          <w:sz w:val="18"/>
          <w:szCs w:val="18"/>
        </w:rPr>
      </w:pPr>
      <w:r w:rsidRPr="008C4971">
        <w:rPr>
          <w:rFonts w:ascii="Tahoma" w:hAnsi="Tahoma" w:cs="Tahoma"/>
          <w:b/>
          <w:color w:val="0070C0"/>
          <w:sz w:val="18"/>
          <w:szCs w:val="18"/>
        </w:rPr>
        <w:t xml:space="preserve">   </w:t>
      </w:r>
      <w:r w:rsidR="004C3E2A" w:rsidRPr="008C4971">
        <w:rPr>
          <w:rFonts w:ascii="Tahoma" w:hAnsi="Tahoma" w:cs="Tahoma"/>
          <w:b/>
          <w:color w:val="0070C0"/>
          <w:sz w:val="18"/>
          <w:szCs w:val="18"/>
        </w:rPr>
        <w:t xml:space="preserve">  </w:t>
      </w:r>
      <w:r w:rsidRPr="008C4971">
        <w:rPr>
          <w:rFonts w:ascii="Tahoma" w:hAnsi="Tahoma" w:cs="Tahoma"/>
          <w:b/>
          <w:color w:val="0070C0"/>
          <w:sz w:val="18"/>
          <w:szCs w:val="18"/>
        </w:rPr>
        <w:t xml:space="preserve">                                                                        Zamawiającego)</w:t>
      </w:r>
    </w:p>
    <w:p w:rsidR="002D694B" w:rsidRPr="008C4971" w:rsidRDefault="002D694B" w:rsidP="002D694B">
      <w:pPr>
        <w:tabs>
          <w:tab w:val="left" w:pos="360"/>
          <w:tab w:val="left" w:pos="993"/>
        </w:tabs>
        <w:suppressAutoHyphens/>
        <w:rPr>
          <w:rFonts w:ascii="Tahoma" w:hAnsi="Tahoma"/>
          <w:color w:val="2F5496"/>
          <w:sz w:val="18"/>
          <w:szCs w:val="18"/>
        </w:rPr>
      </w:pPr>
      <w:r w:rsidRPr="008C4971">
        <w:rPr>
          <w:rFonts w:ascii="Tahoma" w:hAnsi="Tahoma"/>
          <w:sz w:val="18"/>
          <w:szCs w:val="18"/>
        </w:rPr>
        <w:t xml:space="preserve">3B. Wzór karty kontroli </w:t>
      </w:r>
      <w:r w:rsidRPr="008C4971">
        <w:rPr>
          <w:rFonts w:ascii="Tahoma" w:hAnsi="Tahoma" w:cs="Tahoma"/>
          <w:color w:val="0070C0"/>
          <w:sz w:val="18"/>
          <w:szCs w:val="18"/>
        </w:rPr>
        <w:t>(wypełniony dostarczyć w dacie dostawy</w:t>
      </w:r>
      <w:r w:rsidR="00F864D0" w:rsidRPr="008C4971">
        <w:rPr>
          <w:rFonts w:ascii="Tahoma" w:hAnsi="Tahoma" w:cs="Tahoma"/>
          <w:color w:val="0070C0"/>
          <w:sz w:val="18"/>
          <w:szCs w:val="18"/>
        </w:rPr>
        <w:t xml:space="preserve"> – jeżeli dotyczy</w:t>
      </w:r>
      <w:r w:rsidRPr="008C4971">
        <w:rPr>
          <w:rFonts w:ascii="Tahoma" w:hAnsi="Tahoma" w:cs="Tahoma"/>
          <w:color w:val="0070C0"/>
          <w:sz w:val="18"/>
          <w:szCs w:val="18"/>
        </w:rPr>
        <w:t>)</w:t>
      </w:r>
    </w:p>
    <w:p w:rsidR="004F58A5" w:rsidRPr="008C4971" w:rsidRDefault="002D694B" w:rsidP="004F58A5">
      <w:pPr>
        <w:tabs>
          <w:tab w:val="left" w:pos="360"/>
          <w:tab w:val="left" w:pos="993"/>
        </w:tabs>
        <w:rPr>
          <w:rFonts w:ascii="Tahoma" w:hAnsi="Tahoma"/>
          <w:color w:val="0070C0"/>
          <w:sz w:val="18"/>
          <w:szCs w:val="18"/>
        </w:rPr>
      </w:pPr>
      <w:r w:rsidRPr="008C4971">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8C4971" w:rsidRDefault="002D694B" w:rsidP="00307762">
      <w:pPr>
        <w:tabs>
          <w:tab w:val="left" w:pos="360"/>
          <w:tab w:val="left" w:pos="993"/>
        </w:tabs>
        <w:rPr>
          <w:rFonts w:ascii="Tahoma" w:hAnsi="Tahoma" w:cs="Tahoma"/>
          <w:color w:val="0070C0"/>
          <w:sz w:val="18"/>
          <w:szCs w:val="18"/>
        </w:rPr>
      </w:pPr>
      <w:r w:rsidRPr="008C4971">
        <w:rPr>
          <w:rFonts w:ascii="Tahoma" w:hAnsi="Tahoma"/>
          <w:sz w:val="18"/>
          <w:szCs w:val="18"/>
        </w:rPr>
        <w:t>5</w:t>
      </w:r>
      <w:r w:rsidR="004F58A5" w:rsidRPr="008C4971">
        <w:rPr>
          <w:rFonts w:ascii="Tahoma" w:hAnsi="Tahoma"/>
          <w:sz w:val="18"/>
          <w:szCs w:val="18"/>
        </w:rPr>
        <w:t xml:space="preserve">.  </w:t>
      </w:r>
      <w:r w:rsidR="004C3E2A" w:rsidRPr="008C4971">
        <w:rPr>
          <w:rFonts w:ascii="Tahoma" w:hAnsi="Tahoma"/>
          <w:sz w:val="18"/>
          <w:szCs w:val="18"/>
        </w:rPr>
        <w:t xml:space="preserve"> </w:t>
      </w:r>
      <w:r w:rsidR="00307762" w:rsidRPr="008C4971">
        <w:rPr>
          <w:rFonts w:ascii="Tahoma" w:hAnsi="Tahoma"/>
          <w:sz w:val="18"/>
          <w:szCs w:val="18"/>
        </w:rPr>
        <w:t xml:space="preserve">Oświadczenie wykonawcy dotyczące spełnienia warunków udziału w postępowaniu </w:t>
      </w:r>
      <w:r w:rsidR="00307762" w:rsidRPr="008C4971">
        <w:rPr>
          <w:rFonts w:ascii="Tahoma" w:hAnsi="Tahoma" w:cs="Tahoma"/>
          <w:color w:val="0070C0"/>
          <w:sz w:val="18"/>
          <w:szCs w:val="18"/>
        </w:rPr>
        <w:t xml:space="preserve">(wypełniony </w:t>
      </w:r>
    </w:p>
    <w:p w:rsidR="00307762" w:rsidRPr="008C4971" w:rsidRDefault="004C3E2A" w:rsidP="00307762">
      <w:pPr>
        <w:tabs>
          <w:tab w:val="left" w:pos="360"/>
          <w:tab w:val="left" w:pos="993"/>
        </w:tabs>
        <w:rPr>
          <w:rFonts w:ascii="Tahoma" w:hAnsi="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załączyć do oferty)</w:t>
      </w:r>
      <w:r w:rsidR="00307762" w:rsidRPr="008C4971">
        <w:rPr>
          <w:rFonts w:ascii="Tahoma" w:hAnsi="Tahoma"/>
          <w:color w:val="0070C0"/>
          <w:sz w:val="18"/>
          <w:szCs w:val="18"/>
        </w:rPr>
        <w:t xml:space="preserve"> </w:t>
      </w:r>
    </w:p>
    <w:p w:rsidR="004F58A5" w:rsidRPr="008C4971" w:rsidRDefault="00307762" w:rsidP="004F58A5">
      <w:pPr>
        <w:tabs>
          <w:tab w:val="left" w:pos="360"/>
          <w:tab w:val="left" w:pos="993"/>
        </w:tabs>
        <w:rPr>
          <w:rFonts w:ascii="Tahoma" w:hAnsi="Tahoma" w:cs="Tahoma"/>
          <w:b/>
          <w:color w:val="0070C0"/>
          <w:sz w:val="18"/>
          <w:szCs w:val="18"/>
        </w:rPr>
      </w:pPr>
      <w:r w:rsidRPr="008C4971">
        <w:rPr>
          <w:rFonts w:ascii="Tahoma" w:hAnsi="Tahoma"/>
          <w:sz w:val="18"/>
          <w:szCs w:val="18"/>
        </w:rPr>
        <w:t>6.</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ciągu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stronach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internetowych Zamawiającego)</w:t>
      </w:r>
    </w:p>
    <w:p w:rsidR="004C3E2A" w:rsidRPr="008C4971" w:rsidRDefault="00307762" w:rsidP="004F58A5">
      <w:pPr>
        <w:rPr>
          <w:rFonts w:ascii="Tahoma" w:hAnsi="Tahoma" w:cs="Tahoma"/>
          <w:color w:val="0070C0"/>
          <w:sz w:val="18"/>
          <w:szCs w:val="18"/>
        </w:rPr>
      </w:pPr>
      <w:r w:rsidRPr="008C4971">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Pr="008C4971">
        <w:rPr>
          <w:rFonts w:ascii="Tahoma" w:hAnsi="Tahoma" w:cs="Tahoma"/>
          <w:color w:val="0070C0"/>
          <w:sz w:val="18"/>
          <w:szCs w:val="18"/>
        </w:rPr>
        <w:t>ypełniony załączyć do oferty – jeżeli</w:t>
      </w:r>
    </w:p>
    <w:p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rsidR="00307762" w:rsidRPr="008C4971" w:rsidRDefault="00307762" w:rsidP="00307762">
      <w:pPr>
        <w:tabs>
          <w:tab w:val="left" w:pos="360"/>
          <w:tab w:val="left" w:pos="993"/>
        </w:tabs>
        <w:rPr>
          <w:rFonts w:ascii="Tahoma" w:hAnsi="Tahoma" w:cs="Tahoma"/>
          <w:b/>
          <w:color w:val="0070C0"/>
          <w:sz w:val="18"/>
          <w:szCs w:val="18"/>
        </w:rPr>
      </w:pPr>
      <w:r w:rsidRPr="008C4971">
        <w:rPr>
          <w:rFonts w:ascii="Tahoma" w:hAnsi="Tahoma"/>
          <w:sz w:val="18"/>
          <w:szCs w:val="18"/>
        </w:rPr>
        <w:t xml:space="preserve">8. </w:t>
      </w:r>
      <w:r w:rsidR="008C4971">
        <w:rPr>
          <w:rFonts w:ascii="Tahoma" w:hAnsi="Tahoma"/>
          <w:sz w:val="18"/>
          <w:szCs w:val="18"/>
        </w:rPr>
        <w:t xml:space="preserve"> </w:t>
      </w:r>
      <w:r w:rsidRPr="008C4971">
        <w:rPr>
          <w:rFonts w:ascii="Tahoma" w:hAnsi="Tahoma"/>
          <w:sz w:val="18"/>
          <w:szCs w:val="18"/>
        </w:rPr>
        <w:t xml:space="preserve">Wykaz realizowanych/zrealizowanych dostaw </w:t>
      </w:r>
      <w:r w:rsidRPr="008C4971">
        <w:rPr>
          <w:rFonts w:ascii="Tahoma" w:hAnsi="Tahoma" w:cs="Tahoma"/>
          <w:b/>
          <w:color w:val="0070C0"/>
          <w:sz w:val="18"/>
          <w:szCs w:val="18"/>
        </w:rPr>
        <w:t>(wypełniony złożyć po otwarciu ofert – na wezwanie</w:t>
      </w:r>
    </w:p>
    <w:p w:rsidR="00307762" w:rsidRPr="008C4971" w:rsidRDefault="00307762" w:rsidP="00307762">
      <w:pPr>
        <w:rPr>
          <w:rFonts w:ascii="Tahoma" w:hAnsi="Tahoma"/>
          <w:color w:val="0070C0"/>
          <w:sz w:val="18"/>
          <w:szCs w:val="18"/>
        </w:rPr>
      </w:pPr>
      <w:r w:rsidRPr="008C4971">
        <w:rPr>
          <w:rFonts w:ascii="Tahoma" w:hAnsi="Tahoma" w:cs="Tahoma"/>
          <w:b/>
          <w:color w:val="0070C0"/>
          <w:sz w:val="18"/>
          <w:szCs w:val="18"/>
        </w:rPr>
        <w:t xml:space="preserve">                                                                           Zamawiającego).</w:t>
      </w:r>
    </w:p>
    <w:p w:rsidR="004F58A5" w:rsidRPr="008C4971" w:rsidRDefault="006473FD" w:rsidP="004F58A5">
      <w:pPr>
        <w:rPr>
          <w:rFonts w:ascii="Tahoma" w:hAnsi="Tahoma"/>
          <w:sz w:val="18"/>
          <w:szCs w:val="18"/>
        </w:rPr>
      </w:pPr>
      <w:r w:rsidRPr="008C4971">
        <w:rPr>
          <w:rFonts w:ascii="Tahoma" w:hAnsi="Tahoma"/>
          <w:sz w:val="18"/>
          <w:szCs w:val="18"/>
        </w:rPr>
        <w:t>9</w:t>
      </w:r>
      <w:r w:rsidR="004F58A5" w:rsidRPr="008C4971">
        <w:rPr>
          <w:rFonts w:ascii="Tahoma" w:hAnsi="Tahoma"/>
          <w:sz w:val="18"/>
          <w:szCs w:val="18"/>
        </w:rPr>
        <w:t>.     Projekt umowy</w:t>
      </w:r>
      <w:r w:rsidR="001C0CAA" w:rsidRPr="008C4971">
        <w:rPr>
          <w:rFonts w:ascii="Tahoma" w:hAnsi="Tahoma"/>
          <w:sz w:val="18"/>
          <w:szCs w:val="18"/>
        </w:rPr>
        <w:t xml:space="preserve"> </w:t>
      </w:r>
    </w:p>
    <w:p w:rsidR="00F9433F" w:rsidRPr="004C3E2A" w:rsidRDefault="004C3E2A"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251E17"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 xml:space="preserve">1986 </w:t>
      </w:r>
      <w:proofErr w:type="spellStart"/>
      <w:r w:rsidR="00D41898">
        <w:rPr>
          <w:rFonts w:ascii="Tahoma" w:hAnsi="Tahoma" w:cs="Tahoma"/>
          <w:sz w:val="18"/>
          <w:szCs w:val="18"/>
        </w:rPr>
        <w:t>t.j</w:t>
      </w:r>
      <w:proofErr w:type="spellEnd"/>
      <w:r w:rsidR="00D41898">
        <w:rPr>
          <w:rFonts w:ascii="Tahoma" w:hAnsi="Tahoma" w:cs="Tahoma"/>
          <w:sz w:val="18"/>
          <w:szCs w:val="18"/>
        </w:rPr>
        <w:t>.</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E01E8" w:rsidRPr="00C92B5D"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0497E" w:rsidRPr="00C92B5D">
        <w:rPr>
          <w:rFonts w:ascii="Tahoma" w:hAnsi="Tahoma" w:cs="Tahoma"/>
          <w:sz w:val="18"/>
          <w:szCs w:val="18"/>
        </w:rPr>
        <w:t>Każdy Wykonawca może złożyć tylko jedną ofertę w formie pisemnej pod rygorem nieważności. W przypadku złożenia przez Wykonawcę więcej niż jednej oferty</w:t>
      </w:r>
      <w:r w:rsidR="00084146">
        <w:rPr>
          <w:rFonts w:ascii="Tahoma" w:hAnsi="Tahoma" w:cs="Tahoma"/>
          <w:sz w:val="18"/>
          <w:szCs w:val="18"/>
        </w:rPr>
        <w:t>,</w:t>
      </w:r>
      <w:r w:rsidR="0080497E" w:rsidRPr="00C92B5D">
        <w:rPr>
          <w:rFonts w:ascii="Tahoma" w:hAnsi="Tahoma" w:cs="Tahoma"/>
          <w:sz w:val="18"/>
          <w:szCs w:val="18"/>
        </w:rPr>
        <w:t xml:space="preserve"> wszystkie oferty tego Wykonawcy zostaną odrzucone przez Zamawiającego.</w:t>
      </w:r>
      <w:r w:rsidRPr="00C92B5D">
        <w:rPr>
          <w:rFonts w:ascii="Tahoma" w:hAnsi="Tahoma" w:cs="Tahoma"/>
          <w:sz w:val="18"/>
          <w:szCs w:val="18"/>
        </w:rPr>
        <w:t xml:space="preserve"> </w:t>
      </w:r>
    </w:p>
    <w:p w:rsidR="00F7117A" w:rsidRPr="00043CC1" w:rsidRDefault="00F7117A" w:rsidP="007541AC">
      <w:pPr>
        <w:tabs>
          <w:tab w:val="num" w:pos="284"/>
        </w:tabs>
        <w:spacing w:line="276" w:lineRule="auto"/>
        <w:ind w:left="284" w:hanging="284"/>
        <w:jc w:val="both"/>
        <w:rPr>
          <w:rFonts w:ascii="Tahoma" w:hAnsi="Tahoma" w:cs="Tahoma"/>
          <w:strike/>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 xml:space="preserve">. </w:t>
      </w:r>
      <w:r w:rsidR="00132A5B">
        <w:rPr>
          <w:rFonts w:ascii="Tahoma" w:hAnsi="Tahoma" w:cs="Tahoma"/>
          <w:sz w:val="18"/>
          <w:szCs w:val="18"/>
        </w:rPr>
        <w:t xml:space="preserve">Zamawiający </w:t>
      </w:r>
      <w:r w:rsidR="00132A5B">
        <w:rPr>
          <w:rFonts w:ascii="Tahoma" w:hAnsi="Tahoma" w:cs="Tahoma"/>
          <w:b/>
          <w:sz w:val="18"/>
          <w:szCs w:val="18"/>
        </w:rPr>
        <w:t>dopuszcza</w:t>
      </w:r>
      <w:r w:rsidR="00132A5B">
        <w:rPr>
          <w:rFonts w:ascii="Tahoma" w:hAnsi="Tahoma" w:cs="Tahoma"/>
          <w:sz w:val="18"/>
          <w:szCs w:val="18"/>
        </w:rPr>
        <w:t xml:space="preserve"> składanie ofert częściowych. </w:t>
      </w:r>
      <w:r w:rsidR="00132A5B">
        <w:rPr>
          <w:rFonts w:ascii="Tahoma" w:hAnsi="Tahoma" w:cs="Tahoma"/>
          <w:b/>
          <w:bCs/>
          <w:sz w:val="18"/>
          <w:szCs w:val="18"/>
          <w:u w:val="single"/>
        </w:rPr>
        <w:t xml:space="preserve">Liczba pakietów - 4. </w:t>
      </w:r>
      <w:r w:rsidR="00132A5B">
        <w:rPr>
          <w:rFonts w:ascii="Arial" w:hAnsi="Arial"/>
          <w:b/>
          <w:bCs/>
          <w:u w:val="single"/>
        </w:rPr>
        <w:t>Za ofertę częściową Zamawiający uzna ofertę złożoną na wszystkie pozycje w danym pakiecie. Zamawiający nie dopuszcza składania ofert na pojedyncze pozycje</w:t>
      </w:r>
      <w:r w:rsidR="00AB159D">
        <w:rPr>
          <w:rFonts w:ascii="Arial" w:hAnsi="Arial"/>
          <w:b/>
          <w:bCs/>
          <w:u w:val="single"/>
        </w:rPr>
        <w:t>.</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132A5B">
      <w:pPr>
        <w:tabs>
          <w:tab w:val="num" w:pos="284"/>
        </w:tabs>
        <w:spacing w:line="276" w:lineRule="auto"/>
        <w:ind w:left="284" w:hanging="284"/>
        <w:jc w:val="both"/>
        <w:rPr>
          <w:rFonts w:ascii="Tahoma" w:hAnsi="Tahoma" w:cs="Tahoma"/>
          <w:sz w:val="18"/>
          <w:szCs w:val="18"/>
        </w:rPr>
      </w:pPr>
      <w:r w:rsidRPr="00701DC7">
        <w:rPr>
          <w:rFonts w:ascii="Tahoma" w:hAnsi="Tahoma" w:cs="Tahoma"/>
          <w:sz w:val="18"/>
          <w:szCs w:val="18"/>
        </w:rPr>
        <w:t xml:space="preserve">2.3.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rsidR="00132A5B" w:rsidRDefault="00132A5B" w:rsidP="00132A5B">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132A5B" w:rsidRDefault="00132A5B" w:rsidP="00132A5B">
      <w:pPr>
        <w:tabs>
          <w:tab w:val="num" w:pos="142"/>
        </w:tabs>
        <w:spacing w:line="276" w:lineRule="auto"/>
        <w:ind w:left="284"/>
        <w:jc w:val="both"/>
        <w:rPr>
          <w:rFonts w:ascii="Tahoma" w:hAnsi="Tahoma" w:cs="Tahoma"/>
          <w:sz w:val="18"/>
          <w:szCs w:val="18"/>
        </w:rPr>
      </w:pPr>
      <w:r>
        <w:rPr>
          <w:rFonts w:ascii="Tahoma" w:hAnsi="Tahoma" w:cs="Tahoma"/>
          <w:b/>
          <w:sz w:val="18"/>
          <w:szCs w:val="18"/>
        </w:rPr>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132A5B" w:rsidRDefault="00132A5B" w:rsidP="00132A5B">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Pod </w:t>
      </w:r>
      <w:r>
        <w:rPr>
          <w:rFonts w:ascii="Tahoma" w:hAnsi="Tahoma" w:cs="Tahoma"/>
          <w:b/>
          <w:sz w:val="18"/>
          <w:szCs w:val="18"/>
        </w:rPr>
        <w:t>pojęciem „parametry</w:t>
      </w:r>
      <w:r>
        <w:rPr>
          <w:rFonts w:ascii="Tahoma" w:hAnsi="Tahoma" w:cs="Tahoma"/>
          <w:sz w:val="18"/>
          <w:szCs w:val="18"/>
        </w:rPr>
        <w:t>” rozumie się min.:  funkcjonalność, przeznaczenie, kolorystykę strukturę, materiały, kształt, wielkość, bezpieczeństwo, wytrzymałość, postać, rozmiar (wyłącznie w przypadku dopuszczanej przez Zamawiającego różnicy: +/-).</w:t>
      </w:r>
    </w:p>
    <w:p w:rsidR="00132A5B" w:rsidRDefault="00132A5B" w:rsidP="00132A5B">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30ust. 1 pkt 2 i ust. 3 PZP. </w:t>
      </w:r>
    </w:p>
    <w:p w:rsidR="00132A5B" w:rsidRDefault="00132A5B" w:rsidP="00132A5B">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132A5B" w:rsidRDefault="00132A5B" w:rsidP="00132A5B">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Default="00132A5B" w:rsidP="00132A5B">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w:t>
      </w:r>
      <w:proofErr w:type="spellStart"/>
      <w:r>
        <w:rPr>
          <w:rFonts w:ascii="Tahoma" w:hAnsi="Tahoma" w:cs="Tahoma"/>
          <w:sz w:val="18"/>
          <w:szCs w:val="18"/>
        </w:rPr>
        <w:t>Pzp</w:t>
      </w:r>
      <w:proofErr w:type="spellEnd"/>
      <w:r>
        <w:rPr>
          <w:rFonts w:ascii="Tahoma" w:hAnsi="Tahoma" w:cs="Tahoma"/>
          <w:sz w:val="18"/>
          <w:szCs w:val="18"/>
        </w:rPr>
        <w:t xml:space="preserve">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Pr>
          <w:rFonts w:ascii="Tahoma" w:hAnsi="Tahoma" w:cs="Tahoma"/>
          <w:b/>
          <w:sz w:val="18"/>
          <w:szCs w:val="18"/>
        </w:rPr>
        <w:t>.</w:t>
      </w:r>
      <w:r w:rsidR="00BA1890">
        <w:rPr>
          <w:rFonts w:ascii="Tahoma" w:hAnsi="Tahoma" w:cs="Tahoma"/>
          <w:b/>
          <w:sz w:val="18"/>
          <w:szCs w:val="18"/>
        </w:rPr>
        <w:t>.</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lastRenderedPageBreak/>
        <w:t>2.</w:t>
      </w:r>
      <w:r w:rsidR="00701DC7">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701DC7">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F9433F" w:rsidRDefault="00C71708" w:rsidP="00F9433F">
      <w:pPr>
        <w:spacing w:after="120"/>
        <w:ind w:left="426" w:hanging="426"/>
        <w:jc w:val="both"/>
        <w:rPr>
          <w:rFonts w:ascii="Tahoma" w:hAnsi="Tahoma" w:cs="Tahoma"/>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0</w:t>
      </w:r>
      <w:r w:rsidRPr="00F9433F">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F9433F" w:rsidRDefault="00AB298A" w:rsidP="00F9433F">
      <w:pPr>
        <w:spacing w:after="120"/>
        <w:ind w:left="426" w:hanging="426"/>
        <w:jc w:val="both"/>
        <w:rPr>
          <w:rFonts w:ascii="Tahoma" w:hAnsi="Tahoma" w:cs="Tahoma"/>
          <w:i/>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1</w:t>
      </w:r>
      <w:r w:rsidRPr="00F9433F">
        <w:rPr>
          <w:rFonts w:ascii="Tahoma" w:hAnsi="Tahoma" w:cs="Tahoma"/>
          <w:spacing w:val="6"/>
          <w:sz w:val="18"/>
          <w:szCs w:val="18"/>
        </w:rPr>
        <w:t>. Jeżeli zamian</w:t>
      </w:r>
      <w:r w:rsidR="002B5923" w:rsidRPr="00F9433F">
        <w:rPr>
          <w:rFonts w:ascii="Tahoma" w:hAnsi="Tahoma" w:cs="Tahoma"/>
          <w:spacing w:val="6"/>
          <w:sz w:val="18"/>
          <w:szCs w:val="18"/>
        </w:rPr>
        <w:t>a</w:t>
      </w:r>
      <w:r w:rsidRPr="00F9433F">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F9433F">
        <w:rPr>
          <w:rFonts w:ascii="Tahoma" w:hAnsi="Tahoma" w:cs="Tahoma"/>
          <w:spacing w:val="6"/>
          <w:sz w:val="18"/>
          <w:szCs w:val="18"/>
        </w:rPr>
        <w:t xml:space="preserve"> Ustawy</w:t>
      </w:r>
      <w:r w:rsidRPr="00F9433F">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Pr>
          <w:rFonts w:ascii="Tahoma" w:hAnsi="Tahoma" w:cs="Tahoma"/>
          <w:spacing w:val="6"/>
          <w:sz w:val="18"/>
          <w:szCs w:val="18"/>
        </w:rPr>
        <w:t>odwykonawca, na którego zasoby W</w:t>
      </w:r>
      <w:r w:rsidRPr="00F9433F">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132A5B">
        <w:rPr>
          <w:rFonts w:ascii="Tahoma" w:hAnsi="Tahoma" w:cs="Tahoma"/>
          <w:sz w:val="18"/>
          <w:szCs w:val="18"/>
        </w:rPr>
        <w:t>jest</w:t>
      </w:r>
      <w:r w:rsidR="0094661F">
        <w:rPr>
          <w:rFonts w:ascii="Tahoma" w:hAnsi="Tahoma" w:cs="Tahoma"/>
          <w:sz w:val="18"/>
          <w:szCs w:val="18"/>
        </w:rPr>
        <w:t xml:space="preserve">: </w:t>
      </w:r>
      <w:r w:rsidR="00132A5B" w:rsidRPr="00132A5B">
        <w:rPr>
          <w:rFonts w:ascii="Tahoma" w:hAnsi="Tahoma" w:cs="Tahoma"/>
          <w:b/>
          <w:color w:val="0070C0"/>
          <w:sz w:val="18"/>
          <w:szCs w:val="18"/>
        </w:rPr>
        <w:t>Zakup aparatury medycznej do projektu pt.:</w:t>
      </w:r>
      <w:r w:rsidR="00132A5B" w:rsidRPr="00132A5B">
        <w:rPr>
          <w:color w:val="0070C0"/>
          <w:sz w:val="18"/>
          <w:szCs w:val="18"/>
        </w:rPr>
        <w:t xml:space="preserve"> </w:t>
      </w:r>
      <w:r w:rsidR="00132A5B" w:rsidRPr="00132A5B">
        <w:rPr>
          <w:rFonts w:ascii="Tahoma" w:hAnsi="Tahoma" w:cs="Tahoma"/>
          <w:b/>
          <w:color w:val="0070C0"/>
          <w:sz w:val="18"/>
          <w:szCs w:val="18"/>
        </w:rPr>
        <w:t>„Dofinansowanie zakupu sprzętu medycznego dla Szpitalnego Oddziału Ratunkowego w Wielospecjalistycznym Szpitalu - Samodzielnym Publicznym Zespole Opieki Zdrowotnej w Zgorzelcu”</w:t>
      </w:r>
      <w:r w:rsidR="00132A5B">
        <w:rPr>
          <w:rFonts w:ascii="Tahoma" w:hAnsi="Tahoma" w:cs="Tahoma"/>
          <w:b/>
          <w:color w:val="0070C0"/>
          <w:sz w:val="18"/>
          <w:szCs w:val="18"/>
        </w:rPr>
        <w:t xml:space="preserve"> </w:t>
      </w:r>
      <w:r w:rsidR="00132A5B">
        <w:rPr>
          <w:rFonts w:ascii="Tahoma" w:hAnsi="Tahoma" w:cs="Tahoma"/>
          <w:sz w:val="18"/>
          <w:szCs w:val="18"/>
        </w:rPr>
        <w:t>z podziałem na 4 Pakiet</w:t>
      </w:r>
      <w:r w:rsidR="004F21FA">
        <w:rPr>
          <w:rFonts w:ascii="Tahoma" w:hAnsi="Tahoma" w:cs="Tahoma"/>
          <w:sz w:val="18"/>
          <w:szCs w:val="18"/>
        </w:rPr>
        <w:t>y</w:t>
      </w:r>
      <w:r w:rsidR="00132A5B">
        <w:rPr>
          <w:rFonts w:ascii="Tahoma" w:hAnsi="Tahoma" w:cs="Tahoma"/>
          <w:sz w:val="18"/>
          <w:szCs w:val="18"/>
        </w:rPr>
        <w:t>:</w:t>
      </w:r>
    </w:p>
    <w:p w:rsidR="00132A5B" w:rsidRDefault="00132A5B" w:rsidP="00132A5B">
      <w:pPr>
        <w:jc w:val="both"/>
        <w:rPr>
          <w:rFonts w:ascii="Tahoma" w:hAnsi="Tahoma" w:cs="Tahoma"/>
          <w:sz w:val="18"/>
          <w:szCs w:val="18"/>
        </w:rPr>
      </w:pPr>
      <w:bookmarkStart w:id="0" w:name="_Hlk5872621"/>
      <w:r>
        <w:rPr>
          <w:rFonts w:ascii="Tahoma" w:hAnsi="Tahoma" w:cs="Tahoma"/>
          <w:sz w:val="18"/>
          <w:szCs w:val="18"/>
        </w:rPr>
        <w:tab/>
      </w:r>
      <w:r>
        <w:rPr>
          <w:rFonts w:ascii="Tahoma" w:hAnsi="Tahoma" w:cs="Tahoma"/>
          <w:b/>
          <w:sz w:val="18"/>
          <w:szCs w:val="18"/>
        </w:rPr>
        <w:t xml:space="preserve">Pakiet 1 – </w:t>
      </w:r>
      <w:r w:rsidR="006D3BC3">
        <w:rPr>
          <w:rFonts w:ascii="Tahoma" w:hAnsi="Tahoma" w:cs="Tahoma"/>
          <w:sz w:val="18"/>
          <w:szCs w:val="18"/>
        </w:rPr>
        <w:t>Kardiomonitor</w:t>
      </w:r>
      <w:r>
        <w:rPr>
          <w:rFonts w:ascii="Tahoma" w:hAnsi="Tahoma" w:cs="Tahoma"/>
          <w:sz w:val="18"/>
          <w:szCs w:val="18"/>
        </w:rPr>
        <w:t xml:space="preserve"> (</w:t>
      </w:r>
      <w:r w:rsidR="006D3BC3">
        <w:rPr>
          <w:rFonts w:ascii="Tahoma" w:hAnsi="Tahoma" w:cs="Tahoma"/>
          <w:sz w:val="18"/>
          <w:szCs w:val="18"/>
        </w:rPr>
        <w:t>2</w:t>
      </w:r>
      <w:r>
        <w:rPr>
          <w:rFonts w:ascii="Tahoma" w:hAnsi="Tahoma" w:cs="Tahoma"/>
          <w:sz w:val="18"/>
          <w:szCs w:val="18"/>
        </w:rPr>
        <w:t xml:space="preserve"> szt.)</w:t>
      </w:r>
    </w:p>
    <w:p w:rsidR="00132A5B" w:rsidRDefault="006D3BC3" w:rsidP="00132A5B">
      <w:pPr>
        <w:ind w:left="1701"/>
        <w:jc w:val="both"/>
        <w:rPr>
          <w:rFonts w:ascii="Tahoma" w:hAnsi="Tahoma" w:cs="Tahoma"/>
          <w:sz w:val="18"/>
          <w:szCs w:val="18"/>
        </w:rPr>
      </w:pPr>
      <w:r>
        <w:rPr>
          <w:rFonts w:ascii="Tahoma" w:hAnsi="Tahoma" w:cs="Tahoma"/>
          <w:sz w:val="18"/>
          <w:szCs w:val="18"/>
        </w:rPr>
        <w:t>Respirator</w:t>
      </w:r>
      <w:r w:rsidR="00132A5B">
        <w:rPr>
          <w:rFonts w:ascii="Tahoma" w:hAnsi="Tahoma" w:cs="Tahoma"/>
          <w:sz w:val="18"/>
          <w:szCs w:val="18"/>
        </w:rPr>
        <w:t xml:space="preserve"> (2 szt.)</w:t>
      </w:r>
    </w:p>
    <w:bookmarkEnd w:id="0"/>
    <w:p w:rsidR="00132A5B" w:rsidRDefault="00132A5B" w:rsidP="00132A5B">
      <w:pPr>
        <w:ind w:left="1701" w:hanging="992"/>
        <w:jc w:val="both"/>
        <w:rPr>
          <w:rFonts w:ascii="Tahoma" w:hAnsi="Tahoma" w:cs="Tahoma"/>
          <w:bCs/>
          <w:sz w:val="18"/>
          <w:szCs w:val="18"/>
        </w:rPr>
      </w:pPr>
      <w:r>
        <w:rPr>
          <w:rFonts w:ascii="Tahoma" w:hAnsi="Tahoma" w:cs="Tahoma"/>
          <w:b/>
          <w:sz w:val="18"/>
          <w:szCs w:val="18"/>
        </w:rPr>
        <w:t xml:space="preserve">Pakiet 2 – </w:t>
      </w:r>
      <w:r w:rsidR="006D3BC3">
        <w:rPr>
          <w:rFonts w:ascii="Tahoma" w:hAnsi="Tahoma" w:cs="Tahoma"/>
          <w:bCs/>
          <w:sz w:val="18"/>
          <w:szCs w:val="18"/>
        </w:rPr>
        <w:t>Defibrylator (1 szt.)</w:t>
      </w:r>
    </w:p>
    <w:p w:rsidR="006D3BC3" w:rsidRDefault="006D3BC3" w:rsidP="00132A5B">
      <w:pPr>
        <w:ind w:left="1701" w:hanging="992"/>
        <w:jc w:val="both"/>
        <w:rPr>
          <w:rFonts w:ascii="Tahoma" w:hAnsi="Tahoma" w:cs="Tahoma"/>
          <w:sz w:val="18"/>
          <w:szCs w:val="18"/>
        </w:rPr>
      </w:pPr>
      <w:r>
        <w:rPr>
          <w:rFonts w:ascii="Tahoma" w:hAnsi="Tahoma" w:cs="Tahoma"/>
          <w:b/>
          <w:sz w:val="18"/>
          <w:szCs w:val="18"/>
        </w:rPr>
        <w:tab/>
      </w:r>
      <w:r>
        <w:rPr>
          <w:rFonts w:ascii="Tahoma" w:hAnsi="Tahoma" w:cs="Tahoma"/>
          <w:sz w:val="18"/>
          <w:szCs w:val="18"/>
        </w:rPr>
        <w:t>Pompa infuzyjna (1 szt.)</w:t>
      </w:r>
    </w:p>
    <w:p w:rsidR="006D3BC3" w:rsidRDefault="006D3BC3" w:rsidP="00132A5B">
      <w:pPr>
        <w:ind w:left="1701" w:hanging="992"/>
        <w:jc w:val="both"/>
        <w:rPr>
          <w:rFonts w:ascii="Tahoma" w:hAnsi="Tahoma" w:cs="Tahoma"/>
          <w:sz w:val="18"/>
          <w:szCs w:val="18"/>
        </w:rPr>
      </w:pPr>
      <w:r>
        <w:rPr>
          <w:rFonts w:ascii="Tahoma" w:hAnsi="Tahoma" w:cs="Tahoma"/>
          <w:sz w:val="18"/>
          <w:szCs w:val="18"/>
        </w:rPr>
        <w:tab/>
      </w:r>
      <w:proofErr w:type="spellStart"/>
      <w:r>
        <w:rPr>
          <w:rFonts w:ascii="Tahoma" w:hAnsi="Tahoma" w:cs="Tahoma"/>
          <w:sz w:val="18"/>
          <w:szCs w:val="18"/>
        </w:rPr>
        <w:t>Pulsoksymetr</w:t>
      </w:r>
      <w:proofErr w:type="spellEnd"/>
      <w:r w:rsidR="00D36B52">
        <w:rPr>
          <w:rFonts w:ascii="Tahoma" w:hAnsi="Tahoma" w:cs="Tahoma"/>
          <w:sz w:val="18"/>
          <w:szCs w:val="18"/>
        </w:rPr>
        <w:t xml:space="preserve"> </w:t>
      </w:r>
      <w:r w:rsidR="00C26FFF">
        <w:rPr>
          <w:rFonts w:ascii="Tahoma" w:hAnsi="Tahoma" w:cs="Tahoma"/>
          <w:sz w:val="18"/>
          <w:szCs w:val="18"/>
        </w:rPr>
        <w:t>(1 szt.)</w:t>
      </w:r>
    </w:p>
    <w:p w:rsidR="00C26FFF" w:rsidRPr="006D3BC3" w:rsidRDefault="00C26FFF" w:rsidP="00132A5B">
      <w:pPr>
        <w:ind w:left="1701" w:hanging="992"/>
        <w:jc w:val="both"/>
        <w:rPr>
          <w:rFonts w:ascii="Tahoma" w:hAnsi="Tahoma" w:cs="Tahoma"/>
          <w:sz w:val="18"/>
          <w:szCs w:val="18"/>
        </w:rPr>
      </w:pPr>
      <w:r>
        <w:rPr>
          <w:rFonts w:ascii="Tahoma" w:hAnsi="Tahoma" w:cs="Tahoma"/>
          <w:sz w:val="18"/>
          <w:szCs w:val="18"/>
        </w:rPr>
        <w:tab/>
        <w:t>Zestaw do trudnej intubacji (1 szt.)</w:t>
      </w:r>
    </w:p>
    <w:p w:rsidR="00132A5B" w:rsidRDefault="00132A5B" w:rsidP="00132A5B">
      <w:pPr>
        <w:ind w:left="709" w:hanging="567"/>
        <w:jc w:val="both"/>
        <w:rPr>
          <w:rFonts w:ascii="Tahoma" w:hAnsi="Tahoma" w:cs="Tahoma"/>
          <w:sz w:val="18"/>
          <w:szCs w:val="18"/>
        </w:rPr>
      </w:pPr>
      <w:r>
        <w:rPr>
          <w:rFonts w:ascii="Tahoma" w:hAnsi="Tahoma" w:cs="Tahoma"/>
          <w:sz w:val="18"/>
          <w:szCs w:val="18"/>
        </w:rPr>
        <w:tab/>
      </w:r>
      <w:r>
        <w:rPr>
          <w:rFonts w:ascii="Tahoma" w:hAnsi="Tahoma" w:cs="Tahoma"/>
          <w:b/>
          <w:sz w:val="18"/>
          <w:szCs w:val="18"/>
        </w:rPr>
        <w:t xml:space="preserve">Pakiet 3 – </w:t>
      </w:r>
      <w:r w:rsidR="00C26FFF">
        <w:rPr>
          <w:rFonts w:ascii="Tahoma" w:hAnsi="Tahoma" w:cs="Tahoma"/>
          <w:sz w:val="18"/>
          <w:szCs w:val="18"/>
        </w:rPr>
        <w:t>Analizator parametrów krytycznych (1 szt.)</w:t>
      </w:r>
    </w:p>
    <w:p w:rsidR="00132A5B" w:rsidRDefault="00132A5B" w:rsidP="00132A5B">
      <w:pPr>
        <w:jc w:val="both"/>
        <w:rPr>
          <w:rFonts w:ascii="Tahoma" w:hAnsi="Tahoma" w:cs="Tahoma"/>
          <w:b/>
          <w:sz w:val="18"/>
          <w:szCs w:val="18"/>
        </w:rPr>
      </w:pPr>
      <w:r>
        <w:rPr>
          <w:rFonts w:ascii="Tahoma" w:hAnsi="Tahoma" w:cs="Tahoma"/>
          <w:sz w:val="18"/>
          <w:szCs w:val="18"/>
        </w:rPr>
        <w:tab/>
      </w:r>
      <w:r>
        <w:rPr>
          <w:rFonts w:ascii="Tahoma" w:hAnsi="Tahoma" w:cs="Tahoma"/>
          <w:b/>
          <w:sz w:val="18"/>
          <w:szCs w:val="18"/>
        </w:rPr>
        <w:t xml:space="preserve">Pakiet 4 – </w:t>
      </w:r>
      <w:r w:rsidR="00C26FFF">
        <w:rPr>
          <w:rFonts w:ascii="Tahoma" w:hAnsi="Tahoma" w:cs="Tahoma"/>
          <w:sz w:val="18"/>
          <w:szCs w:val="18"/>
        </w:rPr>
        <w:t>Aparat do powierzchniowego ogrzewania pacjentów (2 szt.)</w:t>
      </w:r>
      <w:r>
        <w:rPr>
          <w:rFonts w:ascii="Tahoma" w:hAnsi="Tahoma" w:cs="Tahoma"/>
          <w:b/>
          <w:sz w:val="18"/>
          <w:szCs w:val="18"/>
        </w:rPr>
        <w:t xml:space="preserve">  </w:t>
      </w:r>
    </w:p>
    <w:p w:rsidR="00132A5B" w:rsidRDefault="00132A5B" w:rsidP="00132A5B">
      <w:pPr>
        <w:tabs>
          <w:tab w:val="left" w:pos="1942"/>
        </w:tabs>
        <w:spacing w:line="276" w:lineRule="auto"/>
        <w:jc w:val="both"/>
        <w:rPr>
          <w:rFonts w:ascii="Tahoma" w:hAnsi="Tahoma"/>
          <w:b/>
          <w:bCs/>
          <w:sz w:val="10"/>
          <w:szCs w:val="10"/>
        </w:rPr>
      </w:pPr>
    </w:p>
    <w:p w:rsidR="00132A5B" w:rsidRDefault="00132A5B" w:rsidP="00132A5B">
      <w:pPr>
        <w:tabs>
          <w:tab w:val="left" w:pos="1942"/>
        </w:tabs>
        <w:spacing w:line="276" w:lineRule="auto"/>
        <w:jc w:val="both"/>
        <w:rPr>
          <w:rFonts w:ascii="Tahoma" w:hAnsi="Tahoma"/>
          <w:b/>
          <w:bCs/>
          <w:sz w:val="18"/>
        </w:rPr>
      </w:pPr>
      <w:r>
        <w:rPr>
          <w:rFonts w:ascii="Tahoma" w:hAnsi="Tahoma"/>
          <w:b/>
          <w:bCs/>
          <w:sz w:val="18"/>
        </w:rPr>
        <w:t>3.2. Kod CPV:</w:t>
      </w:r>
      <w:r>
        <w:rPr>
          <w:rFonts w:ascii="Tahoma" w:hAnsi="Tahoma"/>
          <w:b/>
          <w:bCs/>
          <w:sz w:val="18"/>
        </w:rPr>
        <w:tab/>
      </w:r>
    </w:p>
    <w:p w:rsidR="00132A5B" w:rsidRDefault="00132A5B" w:rsidP="00132A5B">
      <w:pPr>
        <w:ind w:left="709"/>
        <w:jc w:val="both"/>
        <w:rPr>
          <w:rFonts w:ascii="Tahoma" w:hAnsi="Tahoma" w:cs="Tahoma"/>
          <w:b/>
          <w:color w:val="000000"/>
          <w:sz w:val="18"/>
          <w:szCs w:val="18"/>
        </w:rPr>
      </w:pPr>
      <w:r>
        <w:rPr>
          <w:rFonts w:ascii="Tahoma" w:hAnsi="Tahoma" w:cs="Tahoma"/>
          <w:b/>
          <w:color w:val="000000"/>
          <w:sz w:val="18"/>
          <w:szCs w:val="18"/>
        </w:rPr>
        <w:t xml:space="preserve">Pakiet 1. </w:t>
      </w:r>
      <w:r>
        <w:rPr>
          <w:rFonts w:ascii="Tahoma" w:hAnsi="Tahoma" w:cs="Tahoma"/>
          <w:b/>
          <w:color w:val="000000"/>
          <w:sz w:val="18"/>
          <w:szCs w:val="18"/>
        </w:rPr>
        <w:tab/>
      </w:r>
      <w:r w:rsidR="00C26FFF">
        <w:rPr>
          <w:rFonts w:ascii="Tahoma" w:hAnsi="Tahoma" w:cs="Tahoma"/>
          <w:b/>
          <w:color w:val="000000"/>
          <w:sz w:val="18"/>
          <w:szCs w:val="18"/>
        </w:rPr>
        <w:t>33.10.00.00-1 – Urządzenia medyczne</w:t>
      </w:r>
    </w:p>
    <w:p w:rsidR="00C26FFF" w:rsidRDefault="00C26FFF" w:rsidP="00132A5B">
      <w:pPr>
        <w:ind w:left="709"/>
        <w:jc w:val="both"/>
        <w:rPr>
          <w:rFonts w:ascii="Tahoma" w:hAnsi="Tahoma" w:cs="Tahoma"/>
          <w:b/>
          <w:color w:val="000000"/>
          <w:sz w:val="18"/>
          <w:szCs w:val="18"/>
        </w:rPr>
      </w:pPr>
      <w:r>
        <w:rPr>
          <w:rFonts w:ascii="Tahoma" w:hAnsi="Tahoma" w:cs="Tahoma"/>
          <w:b/>
          <w:color w:val="000000"/>
          <w:sz w:val="18"/>
          <w:szCs w:val="18"/>
        </w:rPr>
        <w:tab/>
      </w:r>
      <w:r>
        <w:rPr>
          <w:rFonts w:ascii="Tahoma" w:hAnsi="Tahoma" w:cs="Tahoma"/>
          <w:b/>
          <w:color w:val="000000"/>
          <w:sz w:val="18"/>
          <w:szCs w:val="18"/>
        </w:rPr>
        <w:tab/>
        <w:t>33.19.52.00-5</w:t>
      </w:r>
      <w:r w:rsidR="00B71A1E">
        <w:rPr>
          <w:rFonts w:ascii="Tahoma" w:hAnsi="Tahoma" w:cs="Tahoma"/>
          <w:b/>
          <w:color w:val="000000"/>
          <w:sz w:val="18"/>
          <w:szCs w:val="18"/>
        </w:rPr>
        <w:t xml:space="preserve"> – Centralna jednostka monitorująca</w:t>
      </w:r>
    </w:p>
    <w:p w:rsidR="00C26FFF" w:rsidRDefault="00C26FFF" w:rsidP="00132A5B">
      <w:pPr>
        <w:ind w:left="709"/>
        <w:jc w:val="both"/>
        <w:rPr>
          <w:rFonts w:ascii="Tahoma" w:hAnsi="Tahoma" w:cs="Tahoma"/>
          <w:b/>
          <w:color w:val="000000"/>
          <w:sz w:val="18"/>
          <w:szCs w:val="18"/>
        </w:rPr>
      </w:pPr>
      <w:r>
        <w:rPr>
          <w:rFonts w:ascii="Tahoma" w:hAnsi="Tahoma" w:cs="Tahoma"/>
          <w:b/>
          <w:color w:val="000000"/>
          <w:sz w:val="18"/>
          <w:szCs w:val="18"/>
        </w:rPr>
        <w:tab/>
      </w:r>
      <w:r>
        <w:rPr>
          <w:rFonts w:ascii="Tahoma" w:hAnsi="Tahoma" w:cs="Tahoma"/>
          <w:b/>
          <w:color w:val="000000"/>
          <w:sz w:val="18"/>
          <w:szCs w:val="18"/>
        </w:rPr>
        <w:tab/>
        <w:t>33.19.50.00-3</w:t>
      </w:r>
      <w:r w:rsidR="00B71A1E">
        <w:rPr>
          <w:rFonts w:ascii="Tahoma" w:hAnsi="Tahoma" w:cs="Tahoma"/>
          <w:b/>
          <w:color w:val="000000"/>
          <w:sz w:val="18"/>
          <w:szCs w:val="18"/>
        </w:rPr>
        <w:t xml:space="preserve"> </w:t>
      </w:r>
      <w:r w:rsidR="00396D93">
        <w:rPr>
          <w:rFonts w:ascii="Tahoma" w:hAnsi="Tahoma" w:cs="Tahoma"/>
          <w:b/>
          <w:color w:val="000000"/>
          <w:sz w:val="18"/>
          <w:szCs w:val="18"/>
        </w:rPr>
        <w:t>–</w:t>
      </w:r>
      <w:r w:rsidR="00B71A1E">
        <w:rPr>
          <w:rFonts w:ascii="Tahoma" w:hAnsi="Tahoma" w:cs="Tahoma"/>
          <w:b/>
          <w:color w:val="000000"/>
          <w:sz w:val="18"/>
          <w:szCs w:val="18"/>
        </w:rPr>
        <w:t xml:space="preserve"> </w:t>
      </w:r>
      <w:r w:rsidR="00396D93">
        <w:rPr>
          <w:rFonts w:ascii="Tahoma" w:hAnsi="Tahoma" w:cs="Tahoma"/>
          <w:b/>
          <w:color w:val="000000"/>
          <w:sz w:val="18"/>
          <w:szCs w:val="18"/>
        </w:rPr>
        <w:t>Systemy monitorowania pacjentów</w:t>
      </w:r>
    </w:p>
    <w:p w:rsidR="00C26FFF" w:rsidRDefault="00C26FFF" w:rsidP="00132A5B">
      <w:pPr>
        <w:ind w:left="709"/>
        <w:jc w:val="both"/>
        <w:rPr>
          <w:rFonts w:ascii="Tahoma" w:hAnsi="Tahoma" w:cs="Tahoma"/>
          <w:b/>
          <w:color w:val="000000"/>
          <w:sz w:val="18"/>
          <w:szCs w:val="18"/>
        </w:rPr>
      </w:pPr>
      <w:r>
        <w:rPr>
          <w:rFonts w:ascii="Tahoma" w:hAnsi="Tahoma" w:cs="Tahoma"/>
          <w:b/>
          <w:color w:val="000000"/>
          <w:sz w:val="18"/>
          <w:szCs w:val="18"/>
        </w:rPr>
        <w:tab/>
      </w:r>
      <w:r>
        <w:rPr>
          <w:rFonts w:ascii="Tahoma" w:hAnsi="Tahoma" w:cs="Tahoma"/>
          <w:b/>
          <w:color w:val="000000"/>
          <w:sz w:val="18"/>
          <w:szCs w:val="18"/>
        </w:rPr>
        <w:tab/>
        <w:t>33.19.51.10-7</w:t>
      </w:r>
      <w:r w:rsidR="00396D93">
        <w:rPr>
          <w:rFonts w:ascii="Tahoma" w:hAnsi="Tahoma" w:cs="Tahoma"/>
          <w:b/>
          <w:color w:val="000000"/>
          <w:sz w:val="18"/>
          <w:szCs w:val="18"/>
        </w:rPr>
        <w:t xml:space="preserve"> – Monitory do kontrolowania czynności oddechowej</w:t>
      </w:r>
    </w:p>
    <w:p w:rsidR="00C26FFF" w:rsidRDefault="00C26FFF" w:rsidP="00132A5B">
      <w:pPr>
        <w:ind w:left="709"/>
        <w:jc w:val="both"/>
        <w:rPr>
          <w:rFonts w:ascii="Tahoma" w:hAnsi="Tahoma" w:cs="Tahoma"/>
          <w:b/>
          <w:color w:val="000000"/>
          <w:sz w:val="18"/>
          <w:szCs w:val="18"/>
        </w:rPr>
      </w:pPr>
      <w:r>
        <w:rPr>
          <w:rFonts w:ascii="Tahoma" w:hAnsi="Tahoma" w:cs="Tahoma"/>
          <w:b/>
          <w:color w:val="000000"/>
          <w:sz w:val="18"/>
          <w:szCs w:val="18"/>
        </w:rPr>
        <w:tab/>
      </w:r>
      <w:r>
        <w:rPr>
          <w:rFonts w:ascii="Tahoma" w:hAnsi="Tahoma" w:cs="Tahoma"/>
          <w:b/>
          <w:color w:val="000000"/>
          <w:sz w:val="18"/>
          <w:szCs w:val="18"/>
        </w:rPr>
        <w:tab/>
        <w:t>44.61.12.00-8</w:t>
      </w:r>
      <w:r w:rsidR="00396D93">
        <w:rPr>
          <w:rFonts w:ascii="Tahoma" w:hAnsi="Tahoma" w:cs="Tahoma"/>
          <w:b/>
          <w:color w:val="000000"/>
          <w:sz w:val="18"/>
          <w:szCs w:val="18"/>
        </w:rPr>
        <w:t xml:space="preserve"> – Respiratory </w:t>
      </w:r>
    </w:p>
    <w:p w:rsidR="00C26FFF" w:rsidRDefault="00C26FFF" w:rsidP="00132A5B">
      <w:pPr>
        <w:ind w:left="709"/>
        <w:jc w:val="both"/>
        <w:rPr>
          <w:rFonts w:ascii="Tahoma" w:hAnsi="Tahoma" w:cs="Tahoma"/>
          <w:b/>
          <w:color w:val="000000"/>
          <w:sz w:val="18"/>
          <w:szCs w:val="18"/>
        </w:rPr>
      </w:pPr>
      <w:r>
        <w:rPr>
          <w:rFonts w:ascii="Tahoma" w:hAnsi="Tahoma" w:cs="Tahoma"/>
          <w:b/>
          <w:color w:val="000000"/>
          <w:sz w:val="18"/>
          <w:szCs w:val="18"/>
        </w:rPr>
        <w:tab/>
      </w:r>
      <w:r>
        <w:rPr>
          <w:rFonts w:ascii="Tahoma" w:hAnsi="Tahoma" w:cs="Tahoma"/>
          <w:b/>
          <w:color w:val="000000"/>
          <w:sz w:val="18"/>
          <w:szCs w:val="18"/>
        </w:rPr>
        <w:tab/>
        <w:t>33.15.74.00-9</w:t>
      </w:r>
      <w:r w:rsidR="00396D93">
        <w:rPr>
          <w:rFonts w:ascii="Tahoma" w:hAnsi="Tahoma" w:cs="Tahoma"/>
          <w:b/>
          <w:color w:val="000000"/>
          <w:sz w:val="18"/>
          <w:szCs w:val="18"/>
        </w:rPr>
        <w:t xml:space="preserve"> </w:t>
      </w:r>
      <w:r w:rsidR="00242A60">
        <w:rPr>
          <w:rFonts w:ascii="Tahoma" w:hAnsi="Tahoma" w:cs="Tahoma"/>
          <w:b/>
          <w:color w:val="000000"/>
          <w:sz w:val="18"/>
          <w:szCs w:val="18"/>
        </w:rPr>
        <w:t>–</w:t>
      </w:r>
      <w:r w:rsidR="00396D93">
        <w:rPr>
          <w:rFonts w:ascii="Tahoma" w:hAnsi="Tahoma" w:cs="Tahoma"/>
          <w:b/>
          <w:color w:val="000000"/>
          <w:sz w:val="18"/>
          <w:szCs w:val="18"/>
        </w:rPr>
        <w:t xml:space="preserve"> </w:t>
      </w:r>
      <w:r w:rsidR="00242A60">
        <w:rPr>
          <w:rFonts w:ascii="Tahoma" w:hAnsi="Tahoma" w:cs="Tahoma"/>
          <w:b/>
          <w:color w:val="000000"/>
          <w:sz w:val="18"/>
          <w:szCs w:val="18"/>
        </w:rPr>
        <w:t>Medyczna aparatura oddechowa</w:t>
      </w:r>
    </w:p>
    <w:p w:rsidR="00132A5B" w:rsidRDefault="00132A5B" w:rsidP="00132A5B">
      <w:pPr>
        <w:ind w:left="709"/>
        <w:jc w:val="both"/>
        <w:rPr>
          <w:rFonts w:ascii="Tahoma" w:hAnsi="Tahoma" w:cs="Tahoma"/>
          <w:b/>
          <w:color w:val="000000"/>
          <w:sz w:val="18"/>
          <w:szCs w:val="18"/>
        </w:rPr>
      </w:pPr>
      <w:r>
        <w:rPr>
          <w:rFonts w:ascii="Tahoma" w:hAnsi="Tahoma" w:cs="Tahoma"/>
          <w:b/>
          <w:color w:val="000000"/>
          <w:sz w:val="18"/>
          <w:szCs w:val="18"/>
        </w:rPr>
        <w:t xml:space="preserve">Pakiet 2. </w:t>
      </w:r>
      <w:r>
        <w:rPr>
          <w:rFonts w:ascii="Tahoma" w:hAnsi="Tahoma" w:cs="Tahoma"/>
          <w:b/>
          <w:color w:val="000000"/>
          <w:sz w:val="18"/>
          <w:szCs w:val="18"/>
        </w:rPr>
        <w:tab/>
      </w:r>
      <w:r w:rsidR="00C26FFF">
        <w:rPr>
          <w:rFonts w:ascii="Tahoma" w:hAnsi="Tahoma" w:cs="Tahoma"/>
          <w:b/>
          <w:color w:val="000000"/>
          <w:sz w:val="18"/>
          <w:szCs w:val="18"/>
        </w:rPr>
        <w:t>33.10.00.00-1 – Urządzenia medyczne</w:t>
      </w:r>
    </w:p>
    <w:p w:rsidR="00C26FFF" w:rsidRDefault="00C26FFF" w:rsidP="00132A5B">
      <w:pPr>
        <w:ind w:left="709"/>
        <w:jc w:val="both"/>
        <w:rPr>
          <w:rFonts w:ascii="Tahoma" w:hAnsi="Tahoma" w:cs="Tahoma"/>
          <w:b/>
          <w:color w:val="000000"/>
          <w:sz w:val="18"/>
          <w:szCs w:val="18"/>
        </w:rPr>
      </w:pPr>
      <w:r>
        <w:rPr>
          <w:rFonts w:ascii="Tahoma" w:hAnsi="Tahoma" w:cs="Tahoma"/>
          <w:b/>
          <w:color w:val="000000"/>
          <w:sz w:val="18"/>
          <w:szCs w:val="18"/>
        </w:rPr>
        <w:tab/>
      </w:r>
      <w:r>
        <w:rPr>
          <w:rFonts w:ascii="Tahoma" w:hAnsi="Tahoma" w:cs="Tahoma"/>
          <w:b/>
          <w:color w:val="000000"/>
          <w:sz w:val="18"/>
          <w:szCs w:val="18"/>
        </w:rPr>
        <w:tab/>
        <w:t>33.18.21.00-0</w:t>
      </w:r>
      <w:r w:rsidR="004E6564">
        <w:rPr>
          <w:rFonts w:ascii="Tahoma" w:hAnsi="Tahoma" w:cs="Tahoma"/>
          <w:b/>
          <w:color w:val="000000"/>
          <w:sz w:val="18"/>
          <w:szCs w:val="18"/>
        </w:rPr>
        <w:t xml:space="preserve"> – Defibrylatory </w:t>
      </w:r>
    </w:p>
    <w:p w:rsidR="008E2B02" w:rsidRDefault="008E2B02" w:rsidP="008E2B02">
      <w:pPr>
        <w:ind w:left="1417" w:firstLine="707"/>
        <w:jc w:val="both"/>
        <w:rPr>
          <w:rFonts w:ascii="Tahoma" w:hAnsi="Tahoma" w:cs="Tahoma"/>
          <w:b/>
          <w:color w:val="000000"/>
          <w:sz w:val="18"/>
          <w:szCs w:val="18"/>
        </w:rPr>
      </w:pPr>
      <w:r>
        <w:rPr>
          <w:rFonts w:ascii="Tahoma" w:hAnsi="Tahoma" w:cs="Tahoma"/>
          <w:b/>
          <w:color w:val="000000"/>
          <w:sz w:val="18"/>
          <w:szCs w:val="18"/>
        </w:rPr>
        <w:t>33.18.20.00-9</w:t>
      </w:r>
      <w:r w:rsidR="004E6564">
        <w:rPr>
          <w:rFonts w:ascii="Tahoma" w:hAnsi="Tahoma" w:cs="Tahoma"/>
          <w:b/>
          <w:color w:val="000000"/>
          <w:sz w:val="18"/>
          <w:szCs w:val="18"/>
        </w:rPr>
        <w:t xml:space="preserve"> – Urządzenia do wspomagania serca</w:t>
      </w:r>
    </w:p>
    <w:p w:rsidR="008E2B02" w:rsidRDefault="008E2B02" w:rsidP="008E2B02">
      <w:pPr>
        <w:ind w:left="1417" w:firstLine="707"/>
        <w:jc w:val="both"/>
        <w:rPr>
          <w:rFonts w:ascii="Tahoma" w:hAnsi="Tahoma" w:cs="Tahoma"/>
          <w:b/>
          <w:color w:val="000000"/>
          <w:sz w:val="18"/>
          <w:szCs w:val="18"/>
        </w:rPr>
      </w:pPr>
      <w:r>
        <w:rPr>
          <w:rFonts w:ascii="Tahoma" w:hAnsi="Tahoma" w:cs="Tahoma"/>
          <w:b/>
          <w:color w:val="000000"/>
          <w:sz w:val="18"/>
          <w:szCs w:val="18"/>
        </w:rPr>
        <w:t>33.15.82.10-7</w:t>
      </w:r>
      <w:r w:rsidR="004E6564">
        <w:rPr>
          <w:rFonts w:ascii="Tahoma" w:hAnsi="Tahoma" w:cs="Tahoma"/>
          <w:b/>
          <w:color w:val="000000"/>
          <w:sz w:val="18"/>
          <w:szCs w:val="18"/>
        </w:rPr>
        <w:t xml:space="preserve"> – Stymulatory </w:t>
      </w:r>
    </w:p>
    <w:p w:rsidR="008E2B02" w:rsidRDefault="008E2B02" w:rsidP="008E2B02">
      <w:pPr>
        <w:ind w:left="1417" w:firstLine="707"/>
        <w:jc w:val="both"/>
        <w:rPr>
          <w:rFonts w:ascii="Tahoma" w:hAnsi="Tahoma" w:cs="Tahoma"/>
          <w:b/>
          <w:color w:val="000000"/>
          <w:sz w:val="18"/>
          <w:szCs w:val="18"/>
        </w:rPr>
      </w:pPr>
      <w:r>
        <w:rPr>
          <w:rFonts w:ascii="Tahoma" w:hAnsi="Tahoma" w:cs="Tahoma"/>
          <w:b/>
          <w:color w:val="000000"/>
          <w:sz w:val="18"/>
          <w:szCs w:val="18"/>
        </w:rPr>
        <w:t>33.19.41.10-0</w:t>
      </w:r>
      <w:r w:rsidR="004E6564">
        <w:rPr>
          <w:rFonts w:ascii="Tahoma" w:hAnsi="Tahoma" w:cs="Tahoma"/>
          <w:b/>
          <w:color w:val="000000"/>
          <w:sz w:val="18"/>
          <w:szCs w:val="18"/>
        </w:rPr>
        <w:t xml:space="preserve"> – Pompy infuzyjne</w:t>
      </w:r>
    </w:p>
    <w:p w:rsidR="008E2B02" w:rsidRDefault="008E2B02" w:rsidP="008E2B02">
      <w:pPr>
        <w:ind w:left="1417" w:firstLine="707"/>
        <w:jc w:val="both"/>
        <w:rPr>
          <w:rFonts w:ascii="Tahoma" w:hAnsi="Tahoma" w:cs="Tahoma"/>
          <w:b/>
          <w:color w:val="000000"/>
          <w:sz w:val="18"/>
          <w:szCs w:val="18"/>
        </w:rPr>
      </w:pPr>
      <w:r>
        <w:rPr>
          <w:rFonts w:ascii="Tahoma" w:hAnsi="Tahoma" w:cs="Tahoma"/>
          <w:b/>
          <w:color w:val="000000"/>
          <w:sz w:val="18"/>
          <w:szCs w:val="18"/>
        </w:rPr>
        <w:t>33.19.41.00-7</w:t>
      </w:r>
      <w:r w:rsidR="004E6564">
        <w:rPr>
          <w:rFonts w:ascii="Tahoma" w:hAnsi="Tahoma" w:cs="Tahoma"/>
          <w:b/>
          <w:color w:val="000000"/>
          <w:sz w:val="18"/>
          <w:szCs w:val="18"/>
        </w:rPr>
        <w:t xml:space="preserve"> – Urządzenia i przyrządy do infuzji</w:t>
      </w:r>
    </w:p>
    <w:p w:rsidR="008E2B02" w:rsidRDefault="008E2B02" w:rsidP="008E2B02">
      <w:pPr>
        <w:ind w:left="1417" w:firstLine="707"/>
        <w:jc w:val="both"/>
        <w:rPr>
          <w:rFonts w:ascii="Tahoma" w:hAnsi="Tahoma" w:cs="Tahoma"/>
          <w:b/>
          <w:color w:val="000000"/>
          <w:sz w:val="18"/>
          <w:szCs w:val="18"/>
        </w:rPr>
      </w:pPr>
      <w:r>
        <w:rPr>
          <w:rFonts w:ascii="Tahoma" w:hAnsi="Tahoma" w:cs="Tahoma"/>
          <w:b/>
          <w:color w:val="000000"/>
          <w:sz w:val="18"/>
          <w:szCs w:val="18"/>
        </w:rPr>
        <w:lastRenderedPageBreak/>
        <w:t>33.17.10.00-9</w:t>
      </w:r>
      <w:r w:rsidR="004E6564">
        <w:rPr>
          <w:rFonts w:ascii="Tahoma" w:hAnsi="Tahoma" w:cs="Tahoma"/>
          <w:b/>
          <w:color w:val="000000"/>
          <w:sz w:val="18"/>
          <w:szCs w:val="18"/>
        </w:rPr>
        <w:t xml:space="preserve"> – Przyrządy do anestezji i resuscytacji </w:t>
      </w:r>
    </w:p>
    <w:p w:rsidR="008E2B02" w:rsidRDefault="008E2B02" w:rsidP="008E2B02">
      <w:pPr>
        <w:ind w:left="1417" w:firstLine="707"/>
        <w:jc w:val="both"/>
        <w:rPr>
          <w:rFonts w:ascii="Tahoma" w:hAnsi="Tahoma" w:cs="Tahoma"/>
          <w:b/>
          <w:color w:val="000000"/>
          <w:sz w:val="18"/>
          <w:szCs w:val="18"/>
        </w:rPr>
      </w:pPr>
      <w:r>
        <w:rPr>
          <w:rFonts w:ascii="Tahoma" w:hAnsi="Tahoma" w:cs="Tahoma"/>
          <w:b/>
          <w:color w:val="000000"/>
          <w:sz w:val="18"/>
          <w:szCs w:val="18"/>
        </w:rPr>
        <w:t>33.15.74.00-9</w:t>
      </w:r>
      <w:r w:rsidR="004E6564">
        <w:rPr>
          <w:rFonts w:ascii="Tahoma" w:hAnsi="Tahoma" w:cs="Tahoma"/>
          <w:b/>
          <w:color w:val="000000"/>
          <w:sz w:val="18"/>
          <w:szCs w:val="18"/>
        </w:rPr>
        <w:t xml:space="preserve"> – Medyczna aparatura oddechowa</w:t>
      </w:r>
    </w:p>
    <w:p w:rsidR="00132A5B" w:rsidRDefault="00132A5B" w:rsidP="00132A5B">
      <w:pPr>
        <w:ind w:firstLine="708"/>
        <w:rPr>
          <w:rFonts w:ascii="Tahoma" w:hAnsi="Tahoma" w:cs="Tahoma"/>
          <w:b/>
          <w:color w:val="000000"/>
          <w:sz w:val="18"/>
          <w:szCs w:val="18"/>
        </w:rPr>
      </w:pPr>
      <w:r>
        <w:rPr>
          <w:rFonts w:ascii="Tahoma" w:hAnsi="Tahoma" w:cs="Tahoma"/>
          <w:b/>
          <w:color w:val="000000"/>
          <w:sz w:val="18"/>
          <w:szCs w:val="18"/>
        </w:rPr>
        <w:t xml:space="preserve">Pakiet 3. </w:t>
      </w:r>
      <w:r>
        <w:rPr>
          <w:rFonts w:ascii="Tahoma" w:hAnsi="Tahoma" w:cs="Tahoma"/>
          <w:b/>
          <w:color w:val="000000"/>
          <w:sz w:val="18"/>
          <w:szCs w:val="18"/>
        </w:rPr>
        <w:tab/>
        <w:t>33.10.00.00-1 – Urządzenia medyczne</w:t>
      </w:r>
    </w:p>
    <w:p w:rsidR="00132A5B" w:rsidRDefault="00132A5B" w:rsidP="00132A5B">
      <w:pPr>
        <w:ind w:firstLine="708"/>
        <w:rPr>
          <w:rFonts w:ascii="Tahoma" w:hAnsi="Tahoma" w:cs="Tahoma"/>
          <w:b/>
          <w:color w:val="000000"/>
          <w:sz w:val="18"/>
          <w:szCs w:val="18"/>
        </w:rPr>
      </w:pPr>
      <w:r>
        <w:rPr>
          <w:rFonts w:ascii="Tahoma" w:hAnsi="Tahoma" w:cs="Tahoma"/>
          <w:b/>
          <w:color w:val="000000"/>
          <w:sz w:val="18"/>
          <w:szCs w:val="18"/>
        </w:rPr>
        <w:tab/>
      </w:r>
      <w:r>
        <w:rPr>
          <w:rFonts w:ascii="Tahoma" w:hAnsi="Tahoma" w:cs="Tahoma"/>
          <w:b/>
          <w:color w:val="000000"/>
          <w:sz w:val="18"/>
          <w:szCs w:val="18"/>
        </w:rPr>
        <w:tab/>
      </w:r>
      <w:r w:rsidR="008E2B02">
        <w:rPr>
          <w:rFonts w:ascii="Tahoma" w:hAnsi="Tahoma" w:cs="Tahoma"/>
          <w:b/>
          <w:color w:val="000000"/>
          <w:sz w:val="18"/>
          <w:szCs w:val="18"/>
        </w:rPr>
        <w:t>38.43.40.00-6</w:t>
      </w:r>
      <w:r w:rsidR="006473FD">
        <w:rPr>
          <w:rFonts w:ascii="Tahoma" w:hAnsi="Tahoma" w:cs="Tahoma"/>
          <w:b/>
          <w:color w:val="000000"/>
          <w:sz w:val="18"/>
          <w:szCs w:val="18"/>
        </w:rPr>
        <w:t xml:space="preserve"> – Analizatory </w:t>
      </w:r>
    </w:p>
    <w:p w:rsidR="00132A5B" w:rsidRDefault="00132A5B" w:rsidP="00132A5B">
      <w:pPr>
        <w:ind w:firstLine="708"/>
        <w:rPr>
          <w:rFonts w:ascii="Tahoma" w:hAnsi="Tahoma" w:cs="Tahoma"/>
          <w:b/>
          <w:color w:val="000000"/>
          <w:sz w:val="18"/>
          <w:szCs w:val="18"/>
        </w:rPr>
      </w:pPr>
      <w:r>
        <w:rPr>
          <w:rFonts w:ascii="Tahoma" w:hAnsi="Tahoma" w:cs="Tahoma"/>
          <w:b/>
          <w:color w:val="000000"/>
          <w:sz w:val="18"/>
          <w:szCs w:val="18"/>
        </w:rPr>
        <w:t xml:space="preserve">Pakiet 4. </w:t>
      </w:r>
      <w:r>
        <w:rPr>
          <w:rFonts w:ascii="Tahoma" w:hAnsi="Tahoma" w:cs="Tahoma"/>
          <w:b/>
          <w:color w:val="000000"/>
          <w:sz w:val="18"/>
          <w:szCs w:val="18"/>
        </w:rPr>
        <w:tab/>
        <w:t>33.10.00.00-1 – Urządzenia medyczne</w:t>
      </w:r>
    </w:p>
    <w:p w:rsidR="00132A5B" w:rsidRDefault="00132A5B" w:rsidP="00132A5B">
      <w:pPr>
        <w:tabs>
          <w:tab w:val="num" w:pos="284"/>
        </w:tabs>
        <w:spacing w:line="276" w:lineRule="auto"/>
        <w:ind w:left="284" w:hanging="426"/>
        <w:jc w:val="both"/>
        <w:rPr>
          <w:rFonts w:ascii="Tahoma" w:hAnsi="Tahoma" w:cs="Tahoma"/>
          <w:sz w:val="18"/>
          <w:szCs w:val="18"/>
        </w:rPr>
      </w:pPr>
    </w:p>
    <w:p w:rsidR="00132A5B" w:rsidRDefault="00132A5B" w:rsidP="00132A5B">
      <w:pPr>
        <w:tabs>
          <w:tab w:val="num" w:pos="284"/>
        </w:tabs>
        <w:spacing w:line="276" w:lineRule="auto"/>
        <w:ind w:left="284" w:hanging="426"/>
        <w:jc w:val="both"/>
        <w:rPr>
          <w:rFonts w:ascii="Tahoma" w:hAnsi="Tahoma" w:cs="Tahoma"/>
          <w:sz w:val="18"/>
          <w:szCs w:val="18"/>
        </w:rPr>
      </w:pPr>
      <w:r>
        <w:rPr>
          <w:rFonts w:ascii="Tahoma" w:hAnsi="Tahoma" w:cs="Tahoma"/>
          <w:sz w:val="18"/>
          <w:szCs w:val="18"/>
        </w:rPr>
        <w:t xml:space="preserve">   3.3</w:t>
      </w:r>
      <w:r>
        <w:rPr>
          <w:rFonts w:ascii="Tahoma" w:hAnsi="Tahoma" w:cs="Tahoma"/>
          <w:color w:val="006600"/>
          <w:sz w:val="18"/>
          <w:szCs w:val="18"/>
        </w:rPr>
        <w:t xml:space="preserve">. </w:t>
      </w:r>
      <w:r w:rsidRPr="00C26FFF">
        <w:rPr>
          <w:rFonts w:ascii="Tahoma" w:hAnsi="Tahoma" w:cs="Tahoma"/>
          <w:b/>
          <w:color w:val="0070C0"/>
          <w:sz w:val="18"/>
          <w:szCs w:val="18"/>
        </w:rPr>
        <w:t>Załącznik nr 2, 3, 3A, 3B do SIWZ</w:t>
      </w:r>
      <w:r>
        <w:rPr>
          <w:rFonts w:ascii="Tahoma" w:hAnsi="Tahoma" w:cs="Tahoma"/>
          <w:b/>
          <w:color w:val="0000FF"/>
          <w:sz w:val="18"/>
          <w:szCs w:val="18"/>
        </w:rPr>
        <w:t xml:space="preserve"> </w:t>
      </w:r>
      <w:r>
        <w:rPr>
          <w:rFonts w:ascii="Tahoma" w:hAnsi="Tahoma" w:cs="Tahoma"/>
          <w:sz w:val="18"/>
          <w:szCs w:val="18"/>
        </w:rPr>
        <w:t xml:space="preserve">zawiera szczegółowy opis przedmiotu zamówienia.  </w:t>
      </w:r>
    </w:p>
    <w:p w:rsidR="007E6F28" w:rsidRPr="007E6F28" w:rsidRDefault="007E6F28" w:rsidP="007E6F28">
      <w:pPr>
        <w:ind w:left="426"/>
        <w:jc w:val="both"/>
        <w:rPr>
          <w:rFonts w:ascii="Tahoma" w:hAnsi="Tahoma" w:cs="Tahoma"/>
          <w:b/>
          <w:color w:val="7030A0"/>
          <w:sz w:val="18"/>
          <w:szCs w:val="18"/>
        </w:rPr>
      </w:pPr>
      <w:r>
        <w:rPr>
          <w:rFonts w:ascii="Tahoma" w:hAnsi="Tahoma" w:cs="Tahoma"/>
          <w:b/>
          <w:color w:val="7030A0"/>
          <w:sz w:val="18"/>
          <w:szCs w:val="18"/>
        </w:rPr>
        <w:t xml:space="preserve">  </w:t>
      </w:r>
    </w:p>
    <w:p w:rsidR="00297BE7" w:rsidRPr="0078282A" w:rsidRDefault="00297BE7" w:rsidP="00297BE7">
      <w:pPr>
        <w:tabs>
          <w:tab w:val="num" w:pos="284"/>
        </w:tabs>
        <w:spacing w:line="276" w:lineRule="auto"/>
        <w:jc w:val="both"/>
        <w:rPr>
          <w:rFonts w:ascii="Tahoma" w:hAnsi="Tahoma" w:cs="Tahoma"/>
          <w:b/>
          <w:sz w:val="6"/>
          <w:szCs w:val="6"/>
          <w:highlight w:val="lightGray"/>
          <w:u w:val="single"/>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6473FD" w:rsidRDefault="006473FD" w:rsidP="006473FD">
      <w:pPr>
        <w:tabs>
          <w:tab w:val="num" w:pos="284"/>
        </w:tabs>
        <w:spacing w:line="276" w:lineRule="auto"/>
        <w:ind w:left="284" w:hanging="284"/>
        <w:jc w:val="both"/>
        <w:rPr>
          <w:rFonts w:ascii="Tahoma" w:hAnsi="Tahoma" w:cs="Tahoma"/>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 terminie: </w:t>
      </w:r>
      <w:r w:rsidRPr="006473FD">
        <w:rPr>
          <w:rFonts w:ascii="Tahoma" w:hAnsi="Tahoma" w:cs="Tahoma"/>
          <w:b/>
          <w:color w:val="0070C0"/>
          <w:sz w:val="18"/>
          <w:szCs w:val="18"/>
        </w:rPr>
        <w:t>do dnia 21 czerwca 2019r.</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4.2. Dostawa przedmiotu zamówienia bezpośrednio do siedziby: WS-SPZOZ w Zgorzelcu  59-900 Zgorzelec, ul. Lubańska 11-12</w:t>
      </w:r>
    </w:p>
    <w:p w:rsidR="006473FD" w:rsidRDefault="006473FD" w:rsidP="006473FD">
      <w:pPr>
        <w:spacing w:line="276" w:lineRule="auto"/>
        <w:ind w:left="720"/>
        <w:jc w:val="both"/>
        <w:rPr>
          <w:rFonts w:ascii="Tahoma" w:hAnsi="Tahoma" w:cs="Tahoma"/>
          <w:sz w:val="18"/>
          <w:szCs w:val="18"/>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4.3. Dostawy odbywać się będą na koszt i ryzyko Wykonawcy. Dostawy odbywać się będą wyłącznie w dni robocze od godziny 8:00 do 14:00.</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Pr>
          <w:rFonts w:ascii="Tahoma" w:hAnsi="Tahoma" w:cs="Tahoma"/>
        </w:rPr>
        <w:t xml:space="preserve">Szczegółowy opis realizacji zamówienia ujęty został w </w:t>
      </w:r>
      <w:r w:rsidRPr="006473FD">
        <w:rPr>
          <w:rFonts w:ascii="Tahoma" w:hAnsi="Tahoma" w:cs="Tahoma"/>
          <w:b/>
          <w:color w:val="0070C0"/>
        </w:rPr>
        <w:t>Załączniku nr 9 do SIWZ</w:t>
      </w:r>
      <w:r>
        <w:rPr>
          <w:rFonts w:ascii="Tahoma" w:hAnsi="Tahoma" w:cs="Tahoma"/>
        </w:rPr>
        <w:t xml:space="preserve"> – projekcie umowy</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4.5.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6473FD" w:rsidRPr="002D6DCB" w:rsidRDefault="00BB73A2" w:rsidP="006473FD">
      <w:pPr>
        <w:ind w:left="284"/>
        <w:jc w:val="both"/>
        <w:rPr>
          <w:rFonts w:ascii="Tahoma" w:hAnsi="Tahoma"/>
          <w:color w:val="0070C0"/>
          <w:sz w:val="18"/>
          <w:szCs w:val="18"/>
        </w:rPr>
      </w:pPr>
      <w:r>
        <w:rPr>
          <w:rFonts w:ascii="Tahoma" w:hAnsi="Tahoma" w:cs="Tahoma"/>
          <w:sz w:val="18"/>
          <w:szCs w:val="18"/>
        </w:rPr>
        <w:t xml:space="preserve">5.1.2. spełniają warunki udziału w postępowaniu </w:t>
      </w:r>
      <w:r w:rsidR="006473FD">
        <w:rPr>
          <w:rFonts w:ascii="Tahoma" w:hAnsi="Tahoma"/>
          <w:b/>
          <w:sz w:val="18"/>
        </w:rPr>
        <w:t>– dotyczące</w:t>
      </w:r>
      <w:r w:rsidR="006473FD">
        <w:rPr>
          <w:rFonts w:ascii="Tahoma" w:hAnsi="Tahoma"/>
          <w:b/>
          <w:sz w:val="18"/>
          <w:szCs w:val="18"/>
        </w:rPr>
        <w:t xml:space="preserve"> </w:t>
      </w:r>
      <w:r w:rsidR="006473FD" w:rsidRPr="002D6DCB">
        <w:rPr>
          <w:rFonts w:ascii="Tahoma" w:hAnsi="Tahoma"/>
          <w:b/>
          <w:color w:val="0070C0"/>
          <w:sz w:val="18"/>
          <w:szCs w:val="18"/>
        </w:rPr>
        <w:t>zdolności technicznej lub zawodowej</w:t>
      </w:r>
      <w:r w:rsidR="006473FD" w:rsidRPr="002D6DCB">
        <w:rPr>
          <w:rFonts w:ascii="Tahoma" w:hAnsi="Tahoma"/>
          <w:color w:val="0070C0"/>
          <w:sz w:val="18"/>
          <w:szCs w:val="18"/>
        </w:rPr>
        <w:t xml:space="preserve">. </w:t>
      </w:r>
    </w:p>
    <w:p w:rsidR="006473FD" w:rsidRDefault="006473FD" w:rsidP="006473FD">
      <w:pPr>
        <w:spacing w:after="240"/>
        <w:ind w:left="284"/>
        <w:jc w:val="both"/>
        <w:rPr>
          <w:rFonts w:ascii="Tahoma" w:hAnsi="Tahoma"/>
          <w:b/>
          <w:sz w:val="18"/>
        </w:rPr>
      </w:pPr>
      <w:r>
        <w:rPr>
          <w:rFonts w:ascii="Tahoma" w:hAnsi="Tahoma"/>
          <w:sz w:val="18"/>
          <w:szCs w:val="18"/>
        </w:rPr>
        <w:t>Zamawiający uzna ten warunek za</w:t>
      </w:r>
      <w:r>
        <w:rPr>
          <w:rFonts w:ascii="Tahoma" w:hAnsi="Tahoma"/>
          <w:b/>
          <w:sz w:val="18"/>
          <w:szCs w:val="18"/>
        </w:rPr>
        <w:t xml:space="preserve"> </w:t>
      </w:r>
      <w:r>
        <w:rPr>
          <w:rFonts w:ascii="Tahoma" w:hAnsi="Tahoma"/>
          <w:sz w:val="18"/>
          <w:szCs w:val="18"/>
        </w:rPr>
        <w:t xml:space="preserve">spełniony, jeżeli Wykonawca wykaże się zrealizowaniem, </w:t>
      </w:r>
      <w:r>
        <w:rPr>
          <w:rFonts w:ascii="Tahoma" w:hAnsi="Tahoma" w:cs="Tahoma"/>
          <w:sz w:val="18"/>
          <w:szCs w:val="18"/>
        </w:rPr>
        <w:t>a w przypadku świadczeń okresowych lub ciągłych również wykonywanych</w:t>
      </w:r>
      <w:r>
        <w:rPr>
          <w:rFonts w:ascii="Tahoma" w:hAnsi="Tahoma"/>
          <w:sz w:val="18"/>
          <w:szCs w:val="18"/>
        </w:rPr>
        <w:t xml:space="preserve"> – realizowaniem: przynajmniej:</w:t>
      </w:r>
    </w:p>
    <w:p w:rsidR="006473FD" w:rsidRDefault="006473FD" w:rsidP="006473FD">
      <w:pPr>
        <w:spacing w:after="240"/>
        <w:ind w:left="2694" w:hanging="2127"/>
        <w:jc w:val="both"/>
        <w:rPr>
          <w:rFonts w:ascii="Tahoma" w:hAnsi="Tahoma"/>
          <w:b/>
          <w:sz w:val="18"/>
          <w:szCs w:val="18"/>
        </w:rPr>
      </w:pPr>
      <w:r>
        <w:rPr>
          <w:rFonts w:ascii="Tahoma" w:hAnsi="Tahoma" w:cs="Tahoma"/>
          <w:sz w:val="18"/>
          <w:szCs w:val="18"/>
        </w:rPr>
        <w:t xml:space="preserve">w zakresie Pakietu nr 1 – </w:t>
      </w:r>
      <w:r>
        <w:rPr>
          <w:rFonts w:ascii="Tahoma" w:hAnsi="Tahoma" w:cs="Tahoma"/>
          <w:b/>
          <w:sz w:val="18"/>
          <w:szCs w:val="18"/>
          <w:u w:val="single"/>
        </w:rPr>
        <w:t xml:space="preserve">co najmniej </w:t>
      </w:r>
      <w:r>
        <w:rPr>
          <w:rFonts w:ascii="Tahoma" w:hAnsi="Tahoma"/>
          <w:b/>
          <w:sz w:val="18"/>
          <w:szCs w:val="18"/>
          <w:u w:val="single"/>
        </w:rPr>
        <w:t xml:space="preserve">1 </w:t>
      </w:r>
      <w:r>
        <w:rPr>
          <w:rFonts w:ascii="Tahoma" w:hAnsi="Tahoma"/>
          <w:b/>
          <w:sz w:val="18"/>
          <w:u w:val="single"/>
        </w:rPr>
        <w:t xml:space="preserve">dostawy sprzętu medycznego z zakresu monitorowania funkcji życiowych </w:t>
      </w:r>
      <w:r w:rsidRPr="006473FD">
        <w:rPr>
          <w:rFonts w:ascii="Tahoma" w:hAnsi="Tahoma"/>
          <w:b/>
          <w:sz w:val="18"/>
        </w:rPr>
        <w:t>pacjentów</w:t>
      </w:r>
      <w:r>
        <w:rPr>
          <w:rFonts w:ascii="Tahoma" w:hAnsi="Tahoma"/>
          <w:b/>
          <w:sz w:val="18"/>
        </w:rPr>
        <w:t xml:space="preserve"> </w:t>
      </w:r>
      <w:r w:rsidRPr="006473FD">
        <w:rPr>
          <w:rFonts w:ascii="Tahoma" w:hAnsi="Tahoma"/>
          <w:sz w:val="18"/>
          <w:szCs w:val="18"/>
        </w:rPr>
        <w:t>na</w:t>
      </w:r>
      <w:r>
        <w:rPr>
          <w:rFonts w:ascii="Tahoma" w:hAnsi="Tahoma"/>
          <w:sz w:val="18"/>
          <w:szCs w:val="18"/>
        </w:rPr>
        <w:t xml:space="preserve"> kwotę nie mniejszą niż </w:t>
      </w:r>
      <w:r>
        <w:rPr>
          <w:rFonts w:ascii="Tahoma" w:hAnsi="Tahoma"/>
          <w:b/>
          <w:sz w:val="18"/>
          <w:szCs w:val="18"/>
        </w:rPr>
        <w:t>130 000,00 zł brutto</w:t>
      </w:r>
    </w:p>
    <w:p w:rsidR="006473FD" w:rsidRDefault="006473FD" w:rsidP="006473FD">
      <w:pPr>
        <w:spacing w:after="240"/>
        <w:ind w:left="2835" w:hanging="2268"/>
        <w:jc w:val="both"/>
        <w:rPr>
          <w:rFonts w:ascii="Tahoma" w:hAnsi="Tahoma"/>
          <w:b/>
          <w:sz w:val="18"/>
          <w:szCs w:val="18"/>
        </w:rPr>
      </w:pPr>
      <w:r>
        <w:rPr>
          <w:rFonts w:ascii="Tahoma" w:hAnsi="Tahoma"/>
          <w:sz w:val="18"/>
          <w:szCs w:val="18"/>
        </w:rPr>
        <w:t xml:space="preserve">w zakresie Pakietu nr 2 - </w:t>
      </w:r>
      <w:r>
        <w:rPr>
          <w:rFonts w:ascii="Tahoma" w:hAnsi="Tahoma" w:cs="Tahoma"/>
          <w:b/>
          <w:sz w:val="18"/>
          <w:szCs w:val="18"/>
          <w:u w:val="single"/>
        </w:rPr>
        <w:t xml:space="preserve">co najmniej </w:t>
      </w:r>
      <w:r>
        <w:rPr>
          <w:rFonts w:ascii="Tahoma" w:hAnsi="Tahoma"/>
          <w:b/>
          <w:sz w:val="18"/>
          <w:szCs w:val="18"/>
          <w:u w:val="single"/>
        </w:rPr>
        <w:t xml:space="preserve">1 </w:t>
      </w:r>
      <w:r>
        <w:rPr>
          <w:rFonts w:ascii="Tahoma" w:hAnsi="Tahoma"/>
          <w:b/>
          <w:sz w:val="18"/>
          <w:u w:val="single"/>
        </w:rPr>
        <w:t xml:space="preserve">dostawy sprzętu medycznego </w:t>
      </w:r>
      <w:r>
        <w:rPr>
          <w:rFonts w:ascii="Tahoma" w:hAnsi="Tahoma"/>
          <w:sz w:val="18"/>
          <w:szCs w:val="18"/>
        </w:rPr>
        <w:t xml:space="preserve">na kwotę nie mniejszą niż </w:t>
      </w:r>
      <w:r>
        <w:rPr>
          <w:rFonts w:ascii="Tahoma" w:hAnsi="Tahoma"/>
          <w:b/>
          <w:sz w:val="18"/>
          <w:szCs w:val="18"/>
        </w:rPr>
        <w:t>2</w:t>
      </w:r>
      <w:r w:rsidR="005E3EFB">
        <w:rPr>
          <w:rFonts w:ascii="Tahoma" w:hAnsi="Tahoma"/>
          <w:b/>
          <w:sz w:val="18"/>
          <w:szCs w:val="18"/>
        </w:rPr>
        <w:t>5</w:t>
      </w:r>
      <w:r>
        <w:rPr>
          <w:rFonts w:ascii="Tahoma" w:hAnsi="Tahoma"/>
          <w:b/>
          <w:sz w:val="18"/>
          <w:szCs w:val="18"/>
        </w:rPr>
        <w:t> 000,00 zł brutto</w:t>
      </w:r>
    </w:p>
    <w:p w:rsidR="006473FD" w:rsidRDefault="006473FD" w:rsidP="006473FD">
      <w:pPr>
        <w:spacing w:after="240"/>
        <w:ind w:left="2835" w:hanging="2268"/>
        <w:jc w:val="both"/>
        <w:rPr>
          <w:rFonts w:ascii="Tahoma" w:hAnsi="Tahoma"/>
          <w:b/>
          <w:sz w:val="18"/>
          <w:szCs w:val="18"/>
        </w:rPr>
      </w:pPr>
      <w:r>
        <w:rPr>
          <w:rFonts w:ascii="Tahoma" w:hAnsi="Tahoma"/>
          <w:sz w:val="18"/>
          <w:szCs w:val="18"/>
        </w:rPr>
        <w:t xml:space="preserve">w zakresie Pakietu nr 3 - </w:t>
      </w:r>
      <w:r>
        <w:rPr>
          <w:rFonts w:ascii="Tahoma" w:hAnsi="Tahoma" w:cs="Tahoma"/>
          <w:b/>
          <w:sz w:val="18"/>
          <w:szCs w:val="18"/>
          <w:u w:val="single"/>
        </w:rPr>
        <w:t xml:space="preserve">co najmniej </w:t>
      </w:r>
      <w:r>
        <w:rPr>
          <w:rFonts w:ascii="Tahoma" w:hAnsi="Tahoma"/>
          <w:b/>
          <w:sz w:val="18"/>
          <w:szCs w:val="18"/>
          <w:u w:val="single"/>
        </w:rPr>
        <w:t xml:space="preserve">1 </w:t>
      </w:r>
      <w:r>
        <w:rPr>
          <w:rFonts w:ascii="Tahoma" w:hAnsi="Tahoma"/>
          <w:b/>
          <w:sz w:val="18"/>
          <w:u w:val="single"/>
        </w:rPr>
        <w:t>dostawy sprzętu medycznego w zakres</w:t>
      </w:r>
      <w:r w:rsidR="005E3EFB">
        <w:rPr>
          <w:rFonts w:ascii="Tahoma" w:hAnsi="Tahoma"/>
          <w:b/>
          <w:sz w:val="18"/>
          <w:u w:val="single"/>
        </w:rPr>
        <w:t>u</w:t>
      </w:r>
      <w:r>
        <w:rPr>
          <w:rFonts w:ascii="Tahoma" w:hAnsi="Tahoma"/>
          <w:b/>
          <w:sz w:val="18"/>
          <w:u w:val="single"/>
        </w:rPr>
        <w:t xml:space="preserve"> </w:t>
      </w:r>
      <w:r w:rsidR="005E3EFB">
        <w:rPr>
          <w:rFonts w:ascii="Tahoma" w:hAnsi="Tahoma"/>
          <w:b/>
          <w:sz w:val="18"/>
          <w:u w:val="single"/>
        </w:rPr>
        <w:t>sprzętu diagnostycznego</w:t>
      </w:r>
      <w:r>
        <w:rPr>
          <w:rFonts w:ascii="Tahoma" w:hAnsi="Tahoma"/>
          <w:sz w:val="18"/>
          <w:szCs w:val="18"/>
        </w:rPr>
        <w:t xml:space="preserve"> na kwotę nie mniejszą niż </w:t>
      </w:r>
      <w:r w:rsidR="005E3EFB">
        <w:rPr>
          <w:rFonts w:ascii="Tahoma" w:hAnsi="Tahoma"/>
          <w:b/>
          <w:sz w:val="18"/>
          <w:szCs w:val="18"/>
        </w:rPr>
        <w:t>5</w:t>
      </w:r>
      <w:r>
        <w:rPr>
          <w:rFonts w:ascii="Tahoma" w:hAnsi="Tahoma"/>
          <w:b/>
          <w:sz w:val="18"/>
          <w:szCs w:val="18"/>
        </w:rPr>
        <w:t>0 000,00 zł brutto</w:t>
      </w:r>
    </w:p>
    <w:p w:rsidR="00BB73A2" w:rsidRDefault="006473FD" w:rsidP="005E3EFB">
      <w:pPr>
        <w:ind w:left="2835" w:hanging="2268"/>
        <w:jc w:val="both"/>
        <w:rPr>
          <w:rFonts w:ascii="Tahoma" w:hAnsi="Tahoma" w:cs="Tahoma"/>
          <w:sz w:val="18"/>
          <w:szCs w:val="18"/>
        </w:rPr>
      </w:pPr>
      <w:r>
        <w:rPr>
          <w:rFonts w:ascii="Tahoma" w:hAnsi="Tahoma"/>
          <w:sz w:val="18"/>
          <w:szCs w:val="18"/>
        </w:rPr>
        <w:t xml:space="preserve">w zakresie Pakietu nr 4 - </w:t>
      </w:r>
      <w:r>
        <w:rPr>
          <w:rFonts w:ascii="Tahoma" w:hAnsi="Tahoma" w:cs="Tahoma"/>
          <w:b/>
          <w:sz w:val="18"/>
          <w:szCs w:val="18"/>
          <w:u w:val="single"/>
        </w:rPr>
        <w:t xml:space="preserve">co najmniej </w:t>
      </w:r>
      <w:r>
        <w:rPr>
          <w:rFonts w:ascii="Tahoma" w:hAnsi="Tahoma"/>
          <w:b/>
          <w:sz w:val="18"/>
          <w:szCs w:val="18"/>
          <w:u w:val="single"/>
        </w:rPr>
        <w:t xml:space="preserve">1 </w:t>
      </w:r>
      <w:r>
        <w:rPr>
          <w:rFonts w:ascii="Tahoma" w:hAnsi="Tahoma"/>
          <w:b/>
          <w:sz w:val="18"/>
          <w:u w:val="single"/>
        </w:rPr>
        <w:t xml:space="preserve">dostawy sprzętu </w:t>
      </w:r>
      <w:r w:rsidRPr="005E3EFB">
        <w:rPr>
          <w:rFonts w:ascii="Tahoma" w:hAnsi="Tahoma"/>
          <w:b/>
          <w:sz w:val="18"/>
        </w:rPr>
        <w:t>medycznego</w:t>
      </w:r>
      <w:r w:rsidR="005E3EFB">
        <w:rPr>
          <w:rFonts w:ascii="Tahoma" w:hAnsi="Tahoma"/>
          <w:b/>
          <w:sz w:val="18"/>
        </w:rPr>
        <w:t xml:space="preserve"> </w:t>
      </w:r>
      <w:r w:rsidRPr="005E3EFB">
        <w:rPr>
          <w:rFonts w:ascii="Tahoma" w:hAnsi="Tahoma"/>
          <w:sz w:val="18"/>
          <w:szCs w:val="18"/>
        </w:rPr>
        <w:t>na</w:t>
      </w:r>
      <w:r>
        <w:rPr>
          <w:rFonts w:ascii="Tahoma" w:hAnsi="Tahoma"/>
          <w:sz w:val="18"/>
          <w:szCs w:val="18"/>
        </w:rPr>
        <w:t xml:space="preserve"> kwotę nie mniejszą niż </w:t>
      </w:r>
      <w:r w:rsidR="005E3EFB">
        <w:rPr>
          <w:rFonts w:ascii="Tahoma" w:hAnsi="Tahoma"/>
          <w:b/>
          <w:sz w:val="18"/>
          <w:szCs w:val="18"/>
        </w:rPr>
        <w:t>10</w:t>
      </w:r>
      <w:r>
        <w:rPr>
          <w:rFonts w:ascii="Tahoma" w:hAnsi="Tahoma"/>
          <w:b/>
          <w:sz w:val="18"/>
          <w:szCs w:val="18"/>
        </w:rPr>
        <w:t> 000,00 zł brut</w:t>
      </w:r>
      <w:r w:rsidR="005E3EFB">
        <w:rPr>
          <w:rFonts w:ascii="Tahoma" w:hAnsi="Tahoma"/>
          <w:b/>
          <w:sz w:val="18"/>
          <w:szCs w:val="18"/>
        </w:rPr>
        <w:t>to</w:t>
      </w:r>
      <w:r w:rsidR="00BB73A2">
        <w:rPr>
          <w:rFonts w:ascii="Tahoma" w:hAnsi="Tahoma" w:cs="Tahoma"/>
          <w:sz w:val="18"/>
          <w:szCs w:val="18"/>
        </w:rPr>
        <w:t>.</w:t>
      </w:r>
    </w:p>
    <w:p w:rsidR="008B2787"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Zamawiający dokona oceny czy Wykonawca nie podlega wykluczeniu </w:t>
      </w:r>
      <w:r w:rsidR="004F21FA">
        <w:rPr>
          <w:rFonts w:ascii="Tahoma" w:hAnsi="Tahoma" w:cs="Tahoma"/>
          <w:sz w:val="18"/>
          <w:szCs w:val="18"/>
        </w:rPr>
        <w:t xml:space="preserve">oraz spełnia warunki udziału w postępowaniu </w:t>
      </w:r>
      <w:r>
        <w:rPr>
          <w:rFonts w:ascii="Tahoma" w:hAnsi="Tahoma" w:cs="Tahoma"/>
          <w:sz w:val="18"/>
          <w:szCs w:val="18"/>
        </w:rPr>
        <w:t xml:space="preserve">na podstawie złożonego przez Wykonawcę aktualnego na dzień składania ofert, oświadczenia w zakresie wskazanym w załączniku nr </w:t>
      </w:r>
      <w:r w:rsidR="005E3EFB">
        <w:rPr>
          <w:rFonts w:ascii="Tahoma" w:hAnsi="Tahoma" w:cs="Tahoma"/>
          <w:sz w:val="18"/>
          <w:szCs w:val="18"/>
        </w:rPr>
        <w:t>4 i 5</w:t>
      </w:r>
      <w:r>
        <w:rPr>
          <w:rFonts w:ascii="Tahoma" w:hAnsi="Tahoma" w:cs="Tahoma"/>
          <w:sz w:val="18"/>
          <w:szCs w:val="18"/>
        </w:rPr>
        <w:t xml:space="preserve"> do SIWZ</w:t>
      </w:r>
      <w:r w:rsidR="00684F9B" w:rsidRPr="00F0280E">
        <w:rPr>
          <w:rFonts w:ascii="Tahoma" w:hAnsi="Tahoma" w:cs="Tahoma"/>
          <w:b/>
          <w:sz w:val="18"/>
          <w:szCs w:val="18"/>
        </w:rPr>
        <w:t>.</w:t>
      </w:r>
    </w:p>
    <w:p w:rsidR="00F0280E"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5E3EFB">
        <w:rPr>
          <w:rFonts w:ascii="Tahoma" w:hAnsi="Tahoma" w:cs="Tahoma"/>
          <w:sz w:val="18"/>
          <w:szCs w:val="18"/>
        </w:rPr>
        <w:t>4 i 5</w:t>
      </w:r>
      <w:r>
        <w:rPr>
          <w:rFonts w:ascii="Tahoma" w:hAnsi="Tahoma" w:cs="Tahoma"/>
          <w:sz w:val="18"/>
          <w:szCs w:val="18"/>
        </w:rPr>
        <w:t xml:space="preserve"> do SIWZ) stanowią wstępne potwierdzenie, że Wykonawca nie podlega wykluczeniu</w:t>
      </w:r>
      <w:r w:rsidR="004F21FA">
        <w:rPr>
          <w:rFonts w:ascii="Tahoma" w:hAnsi="Tahoma" w:cs="Tahoma"/>
          <w:sz w:val="18"/>
          <w:szCs w:val="18"/>
        </w:rPr>
        <w:t xml:space="preserve"> oraz spełnia warunki udziału w postepowaniu.</w:t>
      </w:r>
    </w:p>
    <w:p w:rsidR="00F0280E"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w:t>
      </w:r>
      <w:r w:rsidR="00946BF5">
        <w:rPr>
          <w:rFonts w:ascii="Tahoma" w:hAnsi="Tahoma" w:cs="Tahoma"/>
          <w:sz w:val="18"/>
          <w:szCs w:val="18"/>
        </w:rPr>
        <w:t>4 i 5</w:t>
      </w:r>
      <w:r>
        <w:rPr>
          <w:rFonts w:ascii="Tahoma" w:hAnsi="Tahoma" w:cs="Tahoma"/>
          <w:sz w:val="18"/>
          <w:szCs w:val="18"/>
        </w:rPr>
        <w:t xml:space="preserve"> </w:t>
      </w:r>
      <w:r w:rsidR="00BB73A2">
        <w:rPr>
          <w:rFonts w:ascii="Tahoma" w:hAnsi="Tahoma" w:cs="Tahoma"/>
          <w:sz w:val="18"/>
          <w:szCs w:val="18"/>
        </w:rPr>
        <w:t>d</w:t>
      </w:r>
      <w:r>
        <w:rPr>
          <w:rFonts w:ascii="Tahoma" w:hAnsi="Tahoma" w:cs="Tahoma"/>
          <w:sz w:val="18"/>
          <w:szCs w:val="18"/>
        </w:rPr>
        <w:t>o SIWZ).</w:t>
      </w:r>
    </w:p>
    <w:p w:rsidR="00F0280E" w:rsidRPr="006D0188" w:rsidRDefault="006D0188" w:rsidP="006D3BC3">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w:t>
      </w:r>
      <w:r>
        <w:rPr>
          <w:rFonts w:ascii="Tahoma" w:hAnsi="Tahoma"/>
          <w:sz w:val="18"/>
          <w:szCs w:val="18"/>
        </w:rPr>
        <w:lastRenderedPageBreak/>
        <w:t xml:space="preserve">podstaw wykluczenia z udziału w postępowaniu i złożył </w:t>
      </w:r>
      <w:r w:rsidR="00BB73A2">
        <w:rPr>
          <w:rFonts w:ascii="Tahoma" w:hAnsi="Tahoma"/>
          <w:sz w:val="18"/>
          <w:szCs w:val="18"/>
        </w:rPr>
        <w:t xml:space="preserve">oświadczenie wg treści załącznika nr </w:t>
      </w:r>
      <w:r w:rsidR="00003FA0">
        <w:rPr>
          <w:rFonts w:ascii="Tahoma" w:hAnsi="Tahoma"/>
          <w:sz w:val="18"/>
          <w:szCs w:val="18"/>
        </w:rPr>
        <w:t>3</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rsidR="00F0280E" w:rsidRPr="00684F9B"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465CA3">
        <w:rPr>
          <w:rFonts w:ascii="Tahoma" w:hAnsi="Tahoma"/>
          <w:b/>
          <w:sz w:val="18"/>
          <w:szCs w:val="18"/>
        </w:rPr>
        <w:t>4</w:t>
      </w:r>
      <w:r w:rsidR="00946BF5">
        <w:rPr>
          <w:rFonts w:ascii="Tahoma" w:hAnsi="Tahoma"/>
          <w:b/>
          <w:sz w:val="18"/>
          <w:szCs w:val="18"/>
        </w:rPr>
        <w:t xml:space="preserve"> i</w:t>
      </w:r>
      <w:r w:rsidR="00465CA3">
        <w:rPr>
          <w:rFonts w:ascii="Tahoma" w:hAnsi="Tahoma"/>
          <w:b/>
          <w:sz w:val="18"/>
          <w:szCs w:val="18"/>
        </w:rPr>
        <w:t xml:space="preserve"> 5</w:t>
      </w:r>
      <w:r>
        <w:rPr>
          <w:rFonts w:ascii="Tahoma" w:hAnsi="Tahoma"/>
          <w:b/>
          <w:sz w:val="18"/>
          <w:szCs w:val="18"/>
        </w:rPr>
        <w:t xml:space="preserve">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sidR="006C46BD">
        <w:rPr>
          <w:rFonts w:ascii="Tahoma" w:hAnsi="Tahoma" w:cs="Tahoma"/>
          <w:sz w:val="18"/>
          <w:szCs w:val="18"/>
        </w:rPr>
        <w:t>Dokumenty te potwierdzają spełnianie warunków udziału w oraz brak podstaw wykluczenia w zakresie, w którym każdy z wykonawców wykazuje spełnianie warunków udziału w postępowaniu oraz brak podstaw wykluczenia</w:t>
      </w:r>
      <w:r>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213918" w:rsidRPr="00213918" w:rsidRDefault="00BB73A2"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 xml:space="preserve"> </w:t>
      </w:r>
      <w:r w:rsidR="00213918">
        <w:rPr>
          <w:rFonts w:ascii="Tahoma" w:hAnsi="Tahoma" w:cs="Tahoma"/>
          <w:sz w:val="18"/>
          <w:szCs w:val="18"/>
        </w:rPr>
        <w:t xml:space="preserve">O udzielenie zamówienia mogą ubiegać się Wykonawcy, którzy spełniają warunki </w:t>
      </w:r>
      <w:r w:rsidR="00213918">
        <w:rPr>
          <w:rFonts w:ascii="Tahoma" w:hAnsi="Tahoma"/>
          <w:b/>
          <w:sz w:val="18"/>
          <w:szCs w:val="18"/>
        </w:rPr>
        <w:t>dotyczące zdolności technicznej lub zawodowej.</w:t>
      </w:r>
    </w:p>
    <w:p w:rsidR="00213918" w:rsidRPr="00213918" w:rsidRDefault="00213918" w:rsidP="00213918">
      <w:pPr>
        <w:spacing w:before="120"/>
        <w:ind w:left="426"/>
        <w:jc w:val="both"/>
        <w:rPr>
          <w:rFonts w:ascii="Tahoma" w:hAnsi="Tahoma" w:cs="Tahoma"/>
          <w:b/>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213918">
        <w:rPr>
          <w:rFonts w:ascii="Tahoma" w:hAnsi="Tahoma" w:cs="Tahoma"/>
          <w:b/>
          <w:color w:val="0070C0"/>
          <w:sz w:val="18"/>
          <w:szCs w:val="18"/>
        </w:rPr>
        <w:t>NA WEZWANIE Zamawiającego (zgodnie z punktem 7.4 SIWZ):</w:t>
      </w:r>
    </w:p>
    <w:p w:rsidR="00213918" w:rsidRPr="00213918" w:rsidRDefault="00213918" w:rsidP="00213918">
      <w:pPr>
        <w:numPr>
          <w:ilvl w:val="2"/>
          <w:numId w:val="4"/>
        </w:numPr>
        <w:spacing w:before="120"/>
        <w:ind w:left="993" w:hanging="579"/>
        <w:jc w:val="both"/>
        <w:rPr>
          <w:rFonts w:ascii="Tahoma" w:hAnsi="Tahoma" w:cs="Tahoma"/>
          <w:b/>
          <w:sz w:val="18"/>
          <w:szCs w:val="18"/>
        </w:rPr>
      </w:pPr>
      <w:r>
        <w:rPr>
          <w:rFonts w:ascii="Tahoma" w:hAnsi="Tahoma" w:cs="Tahoma"/>
          <w:b/>
          <w:sz w:val="18"/>
          <w:szCs w:val="18"/>
        </w:rPr>
        <w:t>wykaz dostaw wykonanych,  a w przypadku świadczeń okresowych lub ciągłych również    wykonywanych:</w:t>
      </w:r>
    </w:p>
    <w:p w:rsidR="00213918" w:rsidRDefault="00213918" w:rsidP="00213918">
      <w:pPr>
        <w:spacing w:before="120"/>
        <w:ind w:left="3544" w:hanging="2551"/>
        <w:jc w:val="both"/>
        <w:rPr>
          <w:rFonts w:ascii="Tahoma" w:hAnsi="Tahoma"/>
          <w:b/>
          <w:sz w:val="18"/>
          <w:szCs w:val="18"/>
        </w:rPr>
      </w:pPr>
      <w:r>
        <w:rPr>
          <w:rFonts w:ascii="Tahoma" w:hAnsi="Tahoma" w:cs="Tahoma"/>
          <w:sz w:val="18"/>
          <w:szCs w:val="18"/>
        </w:rPr>
        <w:t xml:space="preserve">w zakresie Pakietu nr 1 – </w:t>
      </w:r>
      <w:r>
        <w:rPr>
          <w:rFonts w:ascii="Tahoma" w:hAnsi="Tahoma" w:cs="Tahoma"/>
          <w:b/>
          <w:sz w:val="18"/>
          <w:szCs w:val="18"/>
          <w:u w:val="single"/>
        </w:rPr>
        <w:t xml:space="preserve">co najmniej </w:t>
      </w:r>
      <w:r>
        <w:rPr>
          <w:rFonts w:ascii="Tahoma" w:hAnsi="Tahoma"/>
          <w:b/>
          <w:sz w:val="18"/>
          <w:szCs w:val="18"/>
          <w:u w:val="single"/>
        </w:rPr>
        <w:t xml:space="preserve">1 </w:t>
      </w:r>
      <w:r>
        <w:rPr>
          <w:rFonts w:ascii="Tahoma" w:hAnsi="Tahoma"/>
          <w:b/>
          <w:sz w:val="18"/>
          <w:u w:val="single"/>
        </w:rPr>
        <w:t xml:space="preserve">dostawy sprzętu medycznego z zakresu monitorowania funkcji życiowych </w:t>
      </w:r>
      <w:r w:rsidRPr="006473FD">
        <w:rPr>
          <w:rFonts w:ascii="Tahoma" w:hAnsi="Tahoma"/>
          <w:b/>
          <w:sz w:val="18"/>
        </w:rPr>
        <w:t>pacjentów</w:t>
      </w:r>
      <w:r>
        <w:rPr>
          <w:rFonts w:ascii="Tahoma" w:hAnsi="Tahoma"/>
          <w:b/>
          <w:sz w:val="18"/>
        </w:rPr>
        <w:t xml:space="preserve"> </w:t>
      </w:r>
      <w:r w:rsidRPr="006473FD">
        <w:rPr>
          <w:rFonts w:ascii="Tahoma" w:hAnsi="Tahoma"/>
          <w:sz w:val="18"/>
          <w:szCs w:val="18"/>
        </w:rPr>
        <w:t>na</w:t>
      </w:r>
      <w:r>
        <w:rPr>
          <w:rFonts w:ascii="Tahoma" w:hAnsi="Tahoma"/>
          <w:sz w:val="18"/>
          <w:szCs w:val="18"/>
        </w:rPr>
        <w:t xml:space="preserve"> kwotę nie mniejszą niż </w:t>
      </w:r>
      <w:r>
        <w:rPr>
          <w:rFonts w:ascii="Tahoma" w:hAnsi="Tahoma"/>
          <w:b/>
          <w:sz w:val="18"/>
          <w:szCs w:val="18"/>
        </w:rPr>
        <w:t>130 000,00 zł brutto</w:t>
      </w:r>
    </w:p>
    <w:p w:rsidR="00213918" w:rsidRDefault="00213918" w:rsidP="00213918">
      <w:pPr>
        <w:spacing w:after="240"/>
        <w:ind w:left="2977" w:hanging="1984"/>
        <w:jc w:val="both"/>
        <w:rPr>
          <w:rFonts w:ascii="Tahoma" w:hAnsi="Tahoma"/>
          <w:b/>
          <w:sz w:val="18"/>
          <w:szCs w:val="18"/>
        </w:rPr>
      </w:pPr>
      <w:r>
        <w:rPr>
          <w:rFonts w:ascii="Tahoma" w:hAnsi="Tahoma"/>
          <w:sz w:val="18"/>
          <w:szCs w:val="18"/>
        </w:rPr>
        <w:t xml:space="preserve">w zakresie Pakietu nr 2 - </w:t>
      </w:r>
      <w:r>
        <w:rPr>
          <w:rFonts w:ascii="Tahoma" w:hAnsi="Tahoma" w:cs="Tahoma"/>
          <w:b/>
          <w:sz w:val="18"/>
          <w:szCs w:val="18"/>
          <w:u w:val="single"/>
        </w:rPr>
        <w:t xml:space="preserve">co najmniej </w:t>
      </w:r>
      <w:r>
        <w:rPr>
          <w:rFonts w:ascii="Tahoma" w:hAnsi="Tahoma"/>
          <w:b/>
          <w:sz w:val="18"/>
          <w:szCs w:val="18"/>
          <w:u w:val="single"/>
        </w:rPr>
        <w:t xml:space="preserve">1 </w:t>
      </w:r>
      <w:r>
        <w:rPr>
          <w:rFonts w:ascii="Tahoma" w:hAnsi="Tahoma"/>
          <w:b/>
          <w:sz w:val="18"/>
          <w:u w:val="single"/>
        </w:rPr>
        <w:t xml:space="preserve">dostawy sprzętu medycznego </w:t>
      </w:r>
      <w:r>
        <w:rPr>
          <w:rFonts w:ascii="Tahoma" w:hAnsi="Tahoma"/>
          <w:sz w:val="18"/>
          <w:szCs w:val="18"/>
        </w:rPr>
        <w:t xml:space="preserve">na kwotę nie mniejszą niż </w:t>
      </w:r>
      <w:r>
        <w:rPr>
          <w:rFonts w:ascii="Tahoma" w:hAnsi="Tahoma"/>
          <w:b/>
          <w:sz w:val="18"/>
          <w:szCs w:val="18"/>
        </w:rPr>
        <w:t>25 000,00 zł brutto</w:t>
      </w:r>
    </w:p>
    <w:p w:rsidR="00213918" w:rsidRDefault="00213918" w:rsidP="00213918">
      <w:pPr>
        <w:spacing w:after="240"/>
        <w:ind w:left="3119" w:hanging="2126"/>
        <w:jc w:val="both"/>
        <w:rPr>
          <w:rFonts w:ascii="Tahoma" w:hAnsi="Tahoma"/>
          <w:b/>
          <w:sz w:val="18"/>
          <w:szCs w:val="18"/>
        </w:rPr>
      </w:pPr>
      <w:r>
        <w:rPr>
          <w:rFonts w:ascii="Tahoma" w:hAnsi="Tahoma"/>
          <w:sz w:val="18"/>
          <w:szCs w:val="18"/>
        </w:rPr>
        <w:t xml:space="preserve">w zakresie Pakietu nr 3 - </w:t>
      </w:r>
      <w:r>
        <w:rPr>
          <w:rFonts w:ascii="Tahoma" w:hAnsi="Tahoma" w:cs="Tahoma"/>
          <w:b/>
          <w:sz w:val="18"/>
          <w:szCs w:val="18"/>
          <w:u w:val="single"/>
        </w:rPr>
        <w:t xml:space="preserve">co najmniej </w:t>
      </w:r>
      <w:r>
        <w:rPr>
          <w:rFonts w:ascii="Tahoma" w:hAnsi="Tahoma"/>
          <w:b/>
          <w:sz w:val="18"/>
          <w:szCs w:val="18"/>
          <w:u w:val="single"/>
        </w:rPr>
        <w:t xml:space="preserve">1 </w:t>
      </w:r>
      <w:r>
        <w:rPr>
          <w:rFonts w:ascii="Tahoma" w:hAnsi="Tahoma"/>
          <w:b/>
          <w:sz w:val="18"/>
          <w:u w:val="single"/>
        </w:rPr>
        <w:t>dostawy sprzętu medycznego w zakresu sprzętu diagnostycznego</w:t>
      </w:r>
      <w:r>
        <w:rPr>
          <w:rFonts w:ascii="Tahoma" w:hAnsi="Tahoma"/>
          <w:sz w:val="18"/>
          <w:szCs w:val="18"/>
        </w:rPr>
        <w:t xml:space="preserve"> na kwotę nie mniejszą niż </w:t>
      </w:r>
      <w:r>
        <w:rPr>
          <w:rFonts w:ascii="Tahoma" w:hAnsi="Tahoma"/>
          <w:b/>
          <w:sz w:val="18"/>
          <w:szCs w:val="18"/>
        </w:rPr>
        <w:t>50 000,00 zł brutto</w:t>
      </w:r>
    </w:p>
    <w:p w:rsidR="00213918" w:rsidRPr="00213918" w:rsidRDefault="00213918" w:rsidP="00213918">
      <w:pPr>
        <w:spacing w:before="120"/>
        <w:ind w:left="2977" w:hanging="1984"/>
        <w:jc w:val="both"/>
        <w:rPr>
          <w:rFonts w:ascii="Tahoma" w:hAnsi="Tahoma" w:cs="Tahoma"/>
          <w:b/>
          <w:sz w:val="18"/>
          <w:szCs w:val="18"/>
        </w:rPr>
      </w:pPr>
      <w:r>
        <w:rPr>
          <w:rFonts w:ascii="Tahoma" w:hAnsi="Tahoma"/>
          <w:sz w:val="18"/>
          <w:szCs w:val="18"/>
        </w:rPr>
        <w:t xml:space="preserve">w zakresie Pakietu nr 4 - </w:t>
      </w:r>
      <w:r>
        <w:rPr>
          <w:rFonts w:ascii="Tahoma" w:hAnsi="Tahoma" w:cs="Tahoma"/>
          <w:b/>
          <w:sz w:val="18"/>
          <w:szCs w:val="18"/>
          <w:u w:val="single"/>
        </w:rPr>
        <w:t xml:space="preserve">co najmniej </w:t>
      </w:r>
      <w:r>
        <w:rPr>
          <w:rFonts w:ascii="Tahoma" w:hAnsi="Tahoma"/>
          <w:b/>
          <w:sz w:val="18"/>
          <w:szCs w:val="18"/>
          <w:u w:val="single"/>
        </w:rPr>
        <w:t xml:space="preserve">1 </w:t>
      </w:r>
      <w:r>
        <w:rPr>
          <w:rFonts w:ascii="Tahoma" w:hAnsi="Tahoma"/>
          <w:b/>
          <w:sz w:val="18"/>
          <w:u w:val="single"/>
        </w:rPr>
        <w:t xml:space="preserve">dostawy sprzętu </w:t>
      </w:r>
      <w:r w:rsidRPr="005E3EFB">
        <w:rPr>
          <w:rFonts w:ascii="Tahoma" w:hAnsi="Tahoma"/>
          <w:b/>
          <w:sz w:val="18"/>
        </w:rPr>
        <w:t>medycznego</w:t>
      </w:r>
      <w:r>
        <w:rPr>
          <w:rFonts w:ascii="Tahoma" w:hAnsi="Tahoma"/>
          <w:b/>
          <w:sz w:val="18"/>
        </w:rPr>
        <w:t xml:space="preserve"> </w:t>
      </w:r>
      <w:r w:rsidRPr="005E3EFB">
        <w:rPr>
          <w:rFonts w:ascii="Tahoma" w:hAnsi="Tahoma"/>
          <w:sz w:val="18"/>
          <w:szCs w:val="18"/>
        </w:rPr>
        <w:t>na</w:t>
      </w:r>
      <w:r>
        <w:rPr>
          <w:rFonts w:ascii="Tahoma" w:hAnsi="Tahoma"/>
          <w:sz w:val="18"/>
          <w:szCs w:val="18"/>
        </w:rPr>
        <w:t xml:space="preserve"> kwotę nie mniejszą niż </w:t>
      </w:r>
      <w:r>
        <w:rPr>
          <w:rFonts w:ascii="Tahoma" w:hAnsi="Tahoma"/>
          <w:b/>
          <w:sz w:val="18"/>
          <w:szCs w:val="18"/>
        </w:rPr>
        <w:t>10 000,00 zł brutto</w:t>
      </w:r>
      <w:r>
        <w:rPr>
          <w:rFonts w:ascii="Tahoma" w:hAnsi="Tahoma" w:cs="Tahoma"/>
          <w:sz w:val="18"/>
          <w:szCs w:val="18"/>
        </w:rPr>
        <w:t>.</w:t>
      </w:r>
    </w:p>
    <w:p w:rsidR="00213918" w:rsidRDefault="00213918" w:rsidP="00213918">
      <w:pPr>
        <w:ind w:left="426"/>
        <w:rPr>
          <w:rFonts w:ascii="Tahoma" w:hAnsi="Tahoma" w:cs="Tahoma"/>
          <w:sz w:val="18"/>
          <w:szCs w:val="18"/>
        </w:rPr>
      </w:pPr>
    </w:p>
    <w:p w:rsidR="00213918" w:rsidRPr="00C7496A" w:rsidRDefault="00213918" w:rsidP="00213918">
      <w:pPr>
        <w:ind w:left="426"/>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sidRPr="00C7496A">
        <w:rPr>
          <w:rFonts w:ascii="Tahoma" w:hAnsi="Tahoma" w:cs="Tahoma"/>
          <w:b/>
          <w:color w:val="0070C0"/>
          <w:sz w:val="18"/>
          <w:szCs w:val="18"/>
        </w:rPr>
        <w:t xml:space="preserve">według wzoru na załączniku nr </w:t>
      </w:r>
      <w:r w:rsidR="00C7496A">
        <w:rPr>
          <w:rFonts w:ascii="Tahoma" w:hAnsi="Tahoma" w:cs="Tahoma"/>
          <w:b/>
          <w:color w:val="0070C0"/>
          <w:sz w:val="18"/>
          <w:szCs w:val="18"/>
        </w:rPr>
        <w:t>8</w:t>
      </w:r>
      <w:r w:rsidRPr="00C7496A">
        <w:rPr>
          <w:rFonts w:ascii="Tahoma" w:hAnsi="Tahoma" w:cs="Tahoma"/>
          <w:b/>
          <w:color w:val="0070C0"/>
          <w:sz w:val="18"/>
          <w:szCs w:val="18"/>
        </w:rPr>
        <w:t xml:space="preserve"> do SIWZ – NA WEZWANIE Zamawiającego (zgodnie z punktem 7.</w:t>
      </w:r>
      <w:r w:rsidR="00C7496A">
        <w:rPr>
          <w:rFonts w:ascii="Tahoma" w:hAnsi="Tahoma" w:cs="Tahoma"/>
          <w:b/>
          <w:color w:val="0070C0"/>
          <w:sz w:val="18"/>
          <w:szCs w:val="18"/>
        </w:rPr>
        <w:t>4</w:t>
      </w:r>
      <w:r w:rsidRPr="00C7496A">
        <w:rPr>
          <w:rFonts w:ascii="Tahoma" w:hAnsi="Tahoma" w:cs="Tahoma"/>
          <w:b/>
          <w:color w:val="0070C0"/>
          <w:sz w:val="18"/>
          <w:szCs w:val="18"/>
        </w:rPr>
        <w:t xml:space="preserve"> SIWZ).</w:t>
      </w:r>
    </w:p>
    <w:p w:rsidR="00213918" w:rsidRDefault="00213918" w:rsidP="00213918">
      <w:pPr>
        <w:ind w:left="426"/>
        <w:jc w:val="both"/>
        <w:rPr>
          <w:rFonts w:ascii="Tahoma" w:hAnsi="Tahoma" w:cs="Tahoma"/>
          <w:b/>
          <w:sz w:val="18"/>
          <w:szCs w:val="18"/>
        </w:rPr>
      </w:pPr>
    </w:p>
    <w:p w:rsidR="00213918" w:rsidRDefault="00213918" w:rsidP="00213918">
      <w:pPr>
        <w:ind w:left="426"/>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rsidR="00213918" w:rsidRDefault="00213918" w:rsidP="00213918">
      <w:pPr>
        <w:ind w:left="426"/>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rsidR="00213918" w:rsidRDefault="00213918" w:rsidP="00213918">
      <w:pPr>
        <w:ind w:left="426"/>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rsidR="00213918" w:rsidRDefault="00213918" w:rsidP="00213918">
      <w:pPr>
        <w:ind w:left="426"/>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w:t>
      </w:r>
      <w:r>
        <w:rPr>
          <w:rFonts w:ascii="Tahoma" w:hAnsi="Tahoma" w:cs="Tahoma"/>
          <w:sz w:val="18"/>
          <w:szCs w:val="18"/>
        </w:rPr>
        <w:tab/>
        <w:t xml:space="preserve">przed upływem terminu składania ofert.  </w:t>
      </w:r>
    </w:p>
    <w:p w:rsidR="00213918" w:rsidRPr="00C7496A" w:rsidRDefault="00C7496A" w:rsidP="00213918">
      <w:pPr>
        <w:spacing w:before="120"/>
        <w:ind w:firstLine="426"/>
        <w:jc w:val="both"/>
        <w:rPr>
          <w:rFonts w:ascii="Tahoma" w:hAnsi="Tahoma" w:cs="Tahoma"/>
          <w:b/>
          <w:bCs/>
          <w:color w:val="0070C0"/>
          <w:sz w:val="18"/>
          <w:szCs w:val="18"/>
        </w:rPr>
      </w:pPr>
      <w:r>
        <w:rPr>
          <w:rFonts w:ascii="Tahoma" w:hAnsi="Tahoma" w:cs="Tahoma"/>
          <w:b/>
          <w:bCs/>
          <w:color w:val="0070C0"/>
          <w:sz w:val="18"/>
          <w:szCs w:val="18"/>
        </w:rPr>
        <w:t>Wstępne o</w:t>
      </w:r>
      <w:r w:rsidR="00213918" w:rsidRPr="00C7496A">
        <w:rPr>
          <w:rFonts w:ascii="Tahoma" w:hAnsi="Tahoma" w:cs="Tahoma"/>
          <w:b/>
          <w:bCs/>
          <w:color w:val="0070C0"/>
          <w:sz w:val="18"/>
          <w:szCs w:val="18"/>
        </w:rPr>
        <w:t xml:space="preserve">świadczenie o powyższym należy złożyć </w:t>
      </w:r>
      <w:r w:rsidR="000669BA">
        <w:rPr>
          <w:rFonts w:ascii="Tahoma" w:hAnsi="Tahoma" w:cs="Tahoma"/>
          <w:b/>
          <w:bCs/>
          <w:color w:val="0070C0"/>
          <w:sz w:val="18"/>
          <w:szCs w:val="18"/>
        </w:rPr>
        <w:t>na załączniku nr 5 do SIWZ</w:t>
      </w:r>
      <w:r w:rsidR="00213918" w:rsidRPr="00C7496A">
        <w:rPr>
          <w:rFonts w:ascii="Tahoma" w:hAnsi="Tahoma" w:cs="Tahoma"/>
          <w:b/>
          <w:bCs/>
          <w:color w:val="0070C0"/>
          <w:sz w:val="18"/>
          <w:szCs w:val="18"/>
        </w:rPr>
        <w:t>.</w:t>
      </w: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lastRenderedPageBreak/>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2D6DCB" w:rsidRDefault="00CF20C0"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0669BA" w:rsidRPr="00AA2FB5">
        <w:rPr>
          <w:rFonts w:ascii="Tahoma" w:hAnsi="Tahoma" w:cs="Tahoma"/>
          <w:b/>
          <w:color w:val="0070C0"/>
          <w:sz w:val="18"/>
          <w:szCs w:val="18"/>
        </w:rPr>
        <w:t>4</w:t>
      </w:r>
      <w:r w:rsidRPr="00AA2FB5">
        <w:rPr>
          <w:rFonts w:ascii="Tahoma" w:hAnsi="Tahoma" w:cs="Tahoma"/>
          <w:b/>
          <w:color w:val="0070C0"/>
          <w:sz w:val="18"/>
          <w:szCs w:val="18"/>
        </w:rPr>
        <w:t xml:space="preserve"> SIWZ).</w:t>
      </w:r>
    </w:p>
    <w:p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A2FB5">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AA2FB5">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AA2FB5">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AA2FB5">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00E8E" w:rsidRDefault="00681733" w:rsidP="006D3BC3">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0261C" w:rsidRPr="00441BDD" w:rsidRDefault="0000261C" w:rsidP="00EF3742">
      <w:pPr>
        <w:tabs>
          <w:tab w:val="left" w:pos="851"/>
          <w:tab w:val="left" w:pos="993"/>
        </w:tabs>
        <w:spacing w:before="120" w:line="276" w:lineRule="auto"/>
        <w:ind w:left="426"/>
        <w:jc w:val="both"/>
        <w:rPr>
          <w:rFonts w:ascii="Tahoma" w:hAnsi="Tahoma" w:cs="Tahoma"/>
          <w:b/>
          <w:color w:val="0070C0"/>
          <w:sz w:val="18"/>
          <w:szCs w:val="18"/>
          <w:u w:val="single"/>
        </w:rPr>
      </w:pPr>
      <w:r w:rsidRPr="00441BDD">
        <w:rPr>
          <w:rFonts w:ascii="Tahoma" w:hAnsi="Tahoma" w:cs="Tahoma"/>
          <w:b/>
          <w:color w:val="0070C0"/>
          <w:sz w:val="18"/>
          <w:szCs w:val="18"/>
          <w:u w:val="single"/>
        </w:rPr>
        <w:t>7.</w:t>
      </w:r>
      <w:r w:rsidR="00AA2FB5" w:rsidRPr="00441BDD">
        <w:rPr>
          <w:rFonts w:ascii="Tahoma" w:hAnsi="Tahoma" w:cs="Tahoma"/>
          <w:b/>
          <w:color w:val="0070C0"/>
          <w:sz w:val="18"/>
          <w:szCs w:val="18"/>
          <w:u w:val="single"/>
        </w:rPr>
        <w:t>6</w:t>
      </w:r>
      <w:r w:rsidRPr="00441BDD">
        <w:rPr>
          <w:rFonts w:ascii="Tahoma" w:hAnsi="Tahoma" w:cs="Tahoma"/>
          <w:b/>
          <w:color w:val="0070C0"/>
          <w:sz w:val="18"/>
          <w:szCs w:val="18"/>
          <w:u w:val="single"/>
        </w:rPr>
        <w:t>.</w:t>
      </w:r>
      <w:r w:rsidR="00A22A65" w:rsidRPr="00441BDD">
        <w:rPr>
          <w:rFonts w:ascii="Tahoma" w:hAnsi="Tahoma" w:cs="Tahoma"/>
          <w:b/>
          <w:color w:val="0070C0"/>
          <w:sz w:val="18"/>
          <w:szCs w:val="18"/>
          <w:u w:val="single"/>
        </w:rPr>
        <w:t>1</w:t>
      </w:r>
      <w:r w:rsidRPr="00441BDD">
        <w:rPr>
          <w:rFonts w:ascii="Tahoma" w:hAnsi="Tahoma" w:cs="Tahoma"/>
          <w:b/>
          <w:color w:val="0070C0"/>
          <w:sz w:val="18"/>
          <w:szCs w:val="18"/>
          <w:u w:val="single"/>
        </w:rPr>
        <w:t xml:space="preserve">. </w:t>
      </w:r>
      <w:r w:rsidR="00750D8F" w:rsidRPr="00441BDD">
        <w:rPr>
          <w:rFonts w:ascii="Tahoma" w:hAnsi="Tahoma" w:cs="Tahoma"/>
          <w:b/>
          <w:color w:val="0070C0"/>
          <w:sz w:val="18"/>
          <w:szCs w:val="18"/>
          <w:u w:val="single"/>
        </w:rPr>
        <w:t xml:space="preserve">  </w:t>
      </w:r>
      <w:r w:rsidR="00441BDD" w:rsidRPr="00441BDD">
        <w:rPr>
          <w:rFonts w:ascii="Tahoma" w:hAnsi="Tahoma" w:cs="Tahoma"/>
          <w:b/>
          <w:color w:val="0070C0"/>
          <w:sz w:val="18"/>
          <w:szCs w:val="18"/>
          <w:u w:val="single"/>
        </w:rPr>
        <w:t>DO OFERTY</w:t>
      </w:r>
      <w:r w:rsidR="00364BBC" w:rsidRPr="00441BDD">
        <w:rPr>
          <w:rFonts w:ascii="Tahoma" w:hAnsi="Tahoma" w:cs="Tahoma"/>
          <w:b/>
          <w:color w:val="0070C0"/>
          <w:sz w:val="18"/>
          <w:szCs w:val="18"/>
          <w:u w:val="single"/>
        </w:rPr>
        <w:t>:</w:t>
      </w:r>
    </w:p>
    <w:p w:rsidR="00CD3493" w:rsidRDefault="0000261C" w:rsidP="00441BDD">
      <w:pPr>
        <w:ind w:left="1276" w:hanging="850"/>
        <w:jc w:val="both"/>
        <w:rPr>
          <w:rFonts w:ascii="Tahoma" w:hAnsi="Tahoma"/>
          <w:iCs/>
          <w:sz w:val="18"/>
        </w:rPr>
      </w:pPr>
      <w:r w:rsidRPr="00441BDD">
        <w:rPr>
          <w:rFonts w:ascii="Tahoma" w:hAnsi="Tahoma" w:cs="Tahoma"/>
          <w:b/>
          <w:sz w:val="18"/>
          <w:szCs w:val="18"/>
        </w:rPr>
        <w:lastRenderedPageBreak/>
        <w:t>7.</w:t>
      </w:r>
      <w:r w:rsidR="00441BDD" w:rsidRPr="00441BDD">
        <w:rPr>
          <w:rFonts w:ascii="Tahoma" w:hAnsi="Tahoma" w:cs="Tahoma"/>
          <w:b/>
          <w:sz w:val="18"/>
          <w:szCs w:val="18"/>
        </w:rPr>
        <w:t>6</w:t>
      </w:r>
      <w:r w:rsidRPr="00441BDD">
        <w:rPr>
          <w:rFonts w:ascii="Tahoma" w:hAnsi="Tahoma" w:cs="Tahoma"/>
          <w:b/>
          <w:sz w:val="18"/>
          <w:szCs w:val="18"/>
        </w:rPr>
        <w:t>.</w:t>
      </w:r>
      <w:r w:rsidR="009C2E14" w:rsidRPr="00441BDD">
        <w:rPr>
          <w:rFonts w:ascii="Tahoma" w:hAnsi="Tahoma" w:cs="Tahoma"/>
          <w:b/>
          <w:sz w:val="18"/>
          <w:szCs w:val="18"/>
        </w:rPr>
        <w:t>1</w:t>
      </w:r>
      <w:r w:rsidRPr="00441BDD">
        <w:rPr>
          <w:rFonts w:ascii="Tahoma" w:hAnsi="Tahoma" w:cs="Tahoma"/>
          <w:b/>
          <w:sz w:val="18"/>
          <w:szCs w:val="18"/>
        </w:rPr>
        <w:t>.1.</w:t>
      </w:r>
      <w:r w:rsidR="00C03634" w:rsidRPr="008A563E">
        <w:rPr>
          <w:rFonts w:ascii="Tahoma" w:hAnsi="Tahoma" w:cs="Tahoma"/>
          <w:sz w:val="18"/>
          <w:szCs w:val="18"/>
        </w:rPr>
        <w:t xml:space="preserve"> </w:t>
      </w:r>
      <w:r w:rsidR="00441BDD">
        <w:rPr>
          <w:rFonts w:ascii="Tahoma" w:hAnsi="Tahoma" w:cs="Tahoma"/>
          <w:b/>
          <w:iCs/>
          <w:sz w:val="18"/>
          <w:szCs w:val="18"/>
        </w:rPr>
        <w:t xml:space="preserve">Wypełniony formularz opis przedmiotu zamówienia, </w:t>
      </w:r>
      <w:r w:rsidR="00441BDD">
        <w:rPr>
          <w:rFonts w:ascii="Tahoma" w:hAnsi="Tahoma" w:cs="Tahoma"/>
          <w:sz w:val="18"/>
          <w:szCs w:val="18"/>
        </w:rPr>
        <w:t>w zakresie pakietów na które Wykonawca składa ofertę</w:t>
      </w:r>
      <w:r w:rsidR="00441BDD">
        <w:rPr>
          <w:rFonts w:ascii="Tahoma" w:hAnsi="Tahoma" w:cs="Tahoma"/>
          <w:b/>
          <w:iCs/>
          <w:sz w:val="18"/>
          <w:szCs w:val="18"/>
        </w:rPr>
        <w:t xml:space="preserve"> – </w:t>
      </w:r>
      <w:r w:rsidR="00441BDD">
        <w:rPr>
          <w:rFonts w:ascii="Tahoma" w:hAnsi="Tahoma" w:cs="Tahoma"/>
          <w:b/>
          <w:iCs/>
          <w:color w:val="0070C0"/>
          <w:sz w:val="18"/>
          <w:szCs w:val="18"/>
        </w:rPr>
        <w:t>Załącznik nr 3 do SIWZ</w:t>
      </w:r>
      <w:r w:rsidR="008A563E" w:rsidRPr="008A563E">
        <w:rPr>
          <w:rFonts w:ascii="Tahoma" w:hAnsi="Tahoma"/>
          <w:iCs/>
          <w:sz w:val="18"/>
        </w:rPr>
        <w:t>.</w:t>
      </w:r>
    </w:p>
    <w:p w:rsidR="00441BDD" w:rsidRDefault="00441BDD" w:rsidP="00441BDD">
      <w:pPr>
        <w:suppressAutoHyphens/>
        <w:ind w:left="1134" w:hanging="708"/>
        <w:jc w:val="both"/>
        <w:rPr>
          <w:rFonts w:ascii="Tahoma" w:eastAsia="Andale Sans UI" w:hAnsi="Tahoma" w:cs="Tahoma"/>
          <w:b/>
          <w:kern w:val="2"/>
          <w:sz w:val="18"/>
          <w:szCs w:val="18"/>
        </w:rPr>
      </w:pPr>
      <w:r>
        <w:rPr>
          <w:rFonts w:ascii="Tahoma" w:hAnsi="Tahoma" w:cs="Tahoma"/>
          <w:b/>
          <w:sz w:val="18"/>
          <w:szCs w:val="18"/>
        </w:rPr>
        <w:t xml:space="preserve">7.6.1.2. Do oferty należy załączyć Katalog lub prospekt lub folder w języku polskim </w:t>
      </w:r>
      <w:r>
        <w:rPr>
          <w:rFonts w:ascii="Tahoma" w:hAnsi="Tahoma" w:cs="Tahoma"/>
          <w:b/>
          <w:iCs/>
          <w:sz w:val="18"/>
          <w:szCs w:val="18"/>
          <w:highlight w:val="yellow"/>
        </w:rPr>
        <w:t>W ZAKRESIE PUNKTOWANYCH PARAMETRÓW TECHNICZNYCH</w:t>
      </w:r>
      <w:r>
        <w:rPr>
          <w:rFonts w:ascii="Tahoma" w:hAnsi="Tahoma" w:cs="Tahoma"/>
          <w:b/>
          <w:iCs/>
          <w:sz w:val="18"/>
          <w:szCs w:val="18"/>
        </w:rPr>
        <w:t xml:space="preserve"> </w:t>
      </w:r>
      <w:r>
        <w:rPr>
          <w:rFonts w:ascii="Tahoma" w:hAnsi="Tahoma" w:cs="Tahoma"/>
          <w:b/>
          <w:sz w:val="18"/>
          <w:szCs w:val="18"/>
        </w:rPr>
        <w:t>każdego zaoferowanego przedmiotu zamówienia - zawierający opis oraz parametry potwierdzające wymagania postawione przez Zamawiającego w zał. nr 3 do SIWZ w oparciu o które została przygotowana oferta,  w zakresie punktowanych parametrów technicznych. W katalogu/prospekcie/folderze należy wyraźnie zaznaczyć</w:t>
      </w:r>
      <w:r>
        <w:rPr>
          <w:rFonts w:ascii="Tahoma" w:hAnsi="Tahoma" w:cs="Tahoma"/>
          <w:b/>
          <w:sz w:val="18"/>
          <w:szCs w:val="18"/>
          <w:u w:val="single"/>
        </w:rPr>
        <w:t>, których pozycji</w:t>
      </w:r>
      <w:r>
        <w:rPr>
          <w:rFonts w:ascii="Tahoma" w:hAnsi="Tahoma" w:cs="Tahoma"/>
          <w:b/>
          <w:sz w:val="18"/>
          <w:szCs w:val="18"/>
        </w:rPr>
        <w:t xml:space="preserve"> </w:t>
      </w:r>
      <w:r>
        <w:rPr>
          <w:rFonts w:ascii="Tahoma" w:hAnsi="Tahoma" w:cs="Tahoma"/>
          <w:b/>
          <w:bCs/>
          <w:sz w:val="18"/>
          <w:szCs w:val="18"/>
        </w:rPr>
        <w:t>opisu przedmiotu zamówienia</w:t>
      </w:r>
      <w:r>
        <w:rPr>
          <w:rFonts w:ascii="Tahoma" w:hAnsi="Tahoma" w:cs="Tahoma"/>
          <w:b/>
          <w:sz w:val="18"/>
          <w:szCs w:val="18"/>
        </w:rPr>
        <w:t xml:space="preserve"> (Załącznika nr </w:t>
      </w:r>
      <w:r>
        <w:rPr>
          <w:rFonts w:ascii="Tahoma" w:hAnsi="Tahoma" w:cs="Tahoma"/>
          <w:b/>
          <w:bCs/>
          <w:sz w:val="18"/>
          <w:szCs w:val="18"/>
        </w:rPr>
        <w:t>3</w:t>
      </w:r>
      <w:r>
        <w:rPr>
          <w:rFonts w:ascii="Tahoma" w:hAnsi="Tahoma" w:cs="Tahoma"/>
          <w:b/>
          <w:sz w:val="18"/>
          <w:szCs w:val="18"/>
        </w:rPr>
        <w:t xml:space="preserve"> do SIWZ) dotyczy dany zapis - umieszczając w nim zarówno nr </w:t>
      </w:r>
      <w:r>
        <w:rPr>
          <w:rFonts w:ascii="Tahoma" w:hAnsi="Tahoma" w:cs="Tahoma"/>
          <w:b/>
          <w:bCs/>
          <w:sz w:val="18"/>
          <w:szCs w:val="18"/>
        </w:rPr>
        <w:t>sprzętu medycznego</w:t>
      </w:r>
      <w:r>
        <w:rPr>
          <w:rFonts w:ascii="Tahoma" w:hAnsi="Tahoma" w:cs="Tahoma"/>
          <w:b/>
          <w:sz w:val="18"/>
          <w:szCs w:val="18"/>
        </w:rPr>
        <w:t xml:space="preserve">, jak i nr poszczególnej pozycji asortymentowej Pakietu – celem identyfikacji oferowanego przedmiotu zamówienia. </w:t>
      </w:r>
    </w:p>
    <w:p w:rsidR="00441BDD" w:rsidRPr="00441BDD" w:rsidRDefault="00441BDD" w:rsidP="00441BDD">
      <w:pPr>
        <w:ind w:left="1134"/>
        <w:jc w:val="both"/>
        <w:rPr>
          <w:rFonts w:ascii="Tahoma" w:hAnsi="Tahoma" w:cs="Tahoma"/>
          <w:b/>
          <w:sz w:val="18"/>
          <w:szCs w:val="18"/>
        </w:rPr>
      </w:pPr>
      <w:r>
        <w:rPr>
          <w:rFonts w:ascii="Tahoma" w:hAnsi="Tahoma" w:cs="Tahoma"/>
          <w:b/>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p>
    <w:p w:rsidR="00441BDD" w:rsidRPr="00441BDD" w:rsidRDefault="00441BDD" w:rsidP="00441BDD">
      <w:pPr>
        <w:tabs>
          <w:tab w:val="left" w:pos="851"/>
          <w:tab w:val="left" w:pos="993"/>
        </w:tabs>
        <w:spacing w:before="120" w:line="276" w:lineRule="auto"/>
        <w:ind w:left="426"/>
        <w:jc w:val="both"/>
        <w:rPr>
          <w:rFonts w:ascii="Tahoma" w:hAnsi="Tahoma"/>
          <w:b/>
          <w:bCs/>
          <w:color w:val="0070C0"/>
          <w:sz w:val="18"/>
          <w:u w:val="single"/>
        </w:rPr>
      </w:pPr>
      <w:r w:rsidRPr="00441BDD">
        <w:rPr>
          <w:rFonts w:ascii="Tahoma" w:hAnsi="Tahoma" w:cs="Tahoma"/>
          <w:b/>
          <w:color w:val="0070C0"/>
          <w:sz w:val="18"/>
          <w:szCs w:val="18"/>
          <w:u w:val="single"/>
        </w:rPr>
        <w:t>7.6.2.   NA WEZWANIE Zamawiającego (zgodnie z punktem 7.4 SIWZ):</w:t>
      </w:r>
    </w:p>
    <w:p w:rsidR="00441BDD" w:rsidRPr="00465CA3" w:rsidRDefault="00441BDD" w:rsidP="00441BDD">
      <w:pPr>
        <w:ind w:left="1134" w:hanging="708"/>
        <w:jc w:val="both"/>
        <w:rPr>
          <w:rFonts w:ascii="Tahoma" w:hAnsi="Tahoma" w:cs="Tahoma"/>
          <w:b/>
          <w:iCs/>
          <w:sz w:val="18"/>
          <w:szCs w:val="18"/>
        </w:rPr>
      </w:pPr>
      <w:r w:rsidRPr="00465CA3">
        <w:rPr>
          <w:rFonts w:ascii="Tahoma" w:hAnsi="Tahoma" w:cs="Tahoma"/>
          <w:b/>
          <w:iCs/>
          <w:sz w:val="18"/>
          <w:szCs w:val="18"/>
        </w:rPr>
        <w:t>7.6.2.1. W</w:t>
      </w:r>
      <w:r w:rsidRPr="00465CA3">
        <w:rPr>
          <w:rFonts w:ascii="Tahoma" w:hAnsi="Tahoma" w:cs="Tahoma"/>
          <w:b/>
          <w:bCs/>
          <w:sz w:val="18"/>
          <w:szCs w:val="18"/>
        </w:rPr>
        <w:t xml:space="preserve">arunki gwarancji i serwisu oferowanego sprzętu (dotyczy Pakietu </w:t>
      </w:r>
      <w:r w:rsidRPr="00465CA3">
        <w:rPr>
          <w:rFonts w:ascii="Tahoma" w:hAnsi="Tahoma"/>
          <w:b/>
          <w:iCs/>
          <w:sz w:val="18"/>
          <w:szCs w:val="18"/>
        </w:rPr>
        <w:t xml:space="preserve">– </w:t>
      </w:r>
      <w:r w:rsidRPr="00465CA3">
        <w:rPr>
          <w:rFonts w:ascii="Tahoma" w:hAnsi="Tahoma"/>
          <w:b/>
          <w:iCs/>
          <w:color w:val="0070C0"/>
          <w:sz w:val="18"/>
          <w:szCs w:val="18"/>
        </w:rPr>
        <w:t>Załącznik nr 3A do SIWZ</w:t>
      </w:r>
      <w:r w:rsidRPr="00465CA3">
        <w:rPr>
          <w:rFonts w:ascii="Tahoma" w:hAnsi="Tahoma" w:cs="Tahoma"/>
          <w:b/>
          <w:bCs/>
          <w:sz w:val="18"/>
          <w:szCs w:val="18"/>
        </w:rPr>
        <w:t xml:space="preserve"> (dotyczy: Pakiet nr 1 poz. 1-2; Pakiet nr 2 poz. 1-</w:t>
      </w:r>
      <w:r w:rsidR="004020DC" w:rsidRPr="00465CA3">
        <w:rPr>
          <w:rFonts w:ascii="Tahoma" w:hAnsi="Tahoma" w:cs="Tahoma"/>
          <w:b/>
          <w:bCs/>
          <w:sz w:val="18"/>
          <w:szCs w:val="18"/>
        </w:rPr>
        <w:t>3</w:t>
      </w:r>
      <w:r w:rsidRPr="00465CA3">
        <w:rPr>
          <w:rFonts w:ascii="Tahoma" w:hAnsi="Tahoma" w:cs="Tahoma"/>
          <w:b/>
          <w:bCs/>
          <w:sz w:val="18"/>
          <w:szCs w:val="18"/>
        </w:rPr>
        <w:t>; Pakiet nr 3 poz. 1; Pakiet 4 poz. 1)</w:t>
      </w:r>
    </w:p>
    <w:p w:rsidR="00441BDD" w:rsidRPr="00465CA3" w:rsidRDefault="00441BDD" w:rsidP="00441BDD">
      <w:pPr>
        <w:spacing w:before="120"/>
        <w:ind w:left="1276" w:hanging="850"/>
        <w:jc w:val="both"/>
        <w:rPr>
          <w:rFonts w:ascii="Tahoma" w:hAnsi="Tahoma" w:cs="Tahoma"/>
          <w:b/>
          <w:bCs/>
          <w:sz w:val="18"/>
          <w:szCs w:val="18"/>
        </w:rPr>
      </w:pPr>
      <w:r w:rsidRPr="00465CA3">
        <w:rPr>
          <w:rFonts w:ascii="Tahoma" w:hAnsi="Tahoma" w:cs="Tahoma"/>
          <w:b/>
          <w:iCs/>
          <w:sz w:val="18"/>
          <w:szCs w:val="18"/>
        </w:rPr>
        <w:t>7.</w:t>
      </w:r>
      <w:r w:rsidRPr="00465CA3">
        <w:rPr>
          <w:rFonts w:ascii="Tahoma" w:hAnsi="Tahoma" w:cs="Tahoma"/>
          <w:b/>
          <w:sz w:val="18"/>
          <w:szCs w:val="18"/>
        </w:rPr>
        <w:t xml:space="preserve">6.2.2. </w:t>
      </w:r>
      <w:r w:rsidRPr="00465CA3">
        <w:rPr>
          <w:rFonts w:ascii="Tahoma" w:eastAsia="Tahoma" w:hAnsi="Tahoma" w:cs="Tahoma"/>
          <w:b/>
          <w:sz w:val="18"/>
          <w:szCs w:val="18"/>
        </w:rPr>
        <w:t>Świadectwo autoryzacji serwisu</w:t>
      </w:r>
      <w:r w:rsidRPr="00465CA3">
        <w:rPr>
          <w:rFonts w:ascii="Tahoma" w:eastAsia="Tahoma" w:hAnsi="Tahoma" w:cs="Tahoma"/>
          <w:sz w:val="18"/>
          <w:szCs w:val="18"/>
        </w:rPr>
        <w:t xml:space="preserve"> potwierdzone przez producenta urządzenia</w:t>
      </w:r>
      <w:r w:rsidRPr="00465CA3">
        <w:rPr>
          <w:rFonts w:ascii="Tahoma" w:hAnsi="Tahoma" w:cs="Tahoma"/>
          <w:iCs/>
          <w:sz w:val="18"/>
          <w:szCs w:val="18"/>
        </w:rPr>
        <w:t xml:space="preserve">. </w:t>
      </w:r>
      <w:r w:rsidRPr="00465CA3">
        <w:rPr>
          <w:rFonts w:ascii="Tahoma" w:eastAsia="Tahoma" w:hAnsi="Tahoma" w:cs="Tahoma"/>
          <w:sz w:val="18"/>
          <w:szCs w:val="18"/>
        </w:rPr>
        <w:t xml:space="preserve">Zamawiający dopuszcza możliwość złożenia oświadczenia Wykonawcy dotyczące zapewnienia autoryzowanego serwisu. </w:t>
      </w:r>
      <w:r w:rsidR="004020DC" w:rsidRPr="00465CA3">
        <w:rPr>
          <w:rFonts w:ascii="Tahoma" w:hAnsi="Tahoma" w:cs="Tahoma"/>
          <w:b/>
          <w:bCs/>
          <w:sz w:val="18"/>
          <w:szCs w:val="18"/>
        </w:rPr>
        <w:t>(dotyczy: Pakiet nr 1 poz. 1-2; Pakiet nr 2 poz. 1-3; Pakiet nr 3 poz. 1; Pakiet 4 poz. 1)</w:t>
      </w:r>
    </w:p>
    <w:p w:rsidR="004A22E7" w:rsidRPr="00C92B5D" w:rsidRDefault="004A22E7" w:rsidP="00E65DCC">
      <w:pPr>
        <w:numPr>
          <w:ilvl w:val="1"/>
          <w:numId w:val="4"/>
        </w:numPr>
        <w:spacing w:before="120" w:after="240" w:line="276" w:lineRule="auto"/>
        <w:ind w:left="426"/>
        <w:jc w:val="both"/>
        <w:rPr>
          <w:rFonts w:ascii="Tahoma" w:hAnsi="Tahoma" w:cs="Tahoma"/>
          <w:sz w:val="18"/>
          <w:szCs w:val="18"/>
        </w:rPr>
      </w:pPr>
      <w:r w:rsidRPr="00C92B5D">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C92B5D">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E248A9" w:rsidRDefault="00A44C69" w:rsidP="006D3BC3">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rsidR="003A662C" w:rsidRPr="007E3A10" w:rsidRDefault="003A662C" w:rsidP="003A662C">
      <w:pPr>
        <w:numPr>
          <w:ilvl w:val="1"/>
          <w:numId w:val="18"/>
        </w:numPr>
        <w:spacing w:before="120"/>
        <w:ind w:left="426" w:hanging="426"/>
        <w:jc w:val="both"/>
        <w:rPr>
          <w:rFonts w:ascii="Tahoma" w:hAnsi="Tahoma" w:cs="Tahoma"/>
          <w:sz w:val="18"/>
          <w:szCs w:val="18"/>
        </w:rPr>
      </w:pPr>
      <w:r w:rsidRPr="007E3A10">
        <w:rPr>
          <w:rFonts w:ascii="Tahoma" w:hAnsi="Tahoma"/>
          <w:sz w:val="18"/>
          <w:szCs w:val="18"/>
        </w:rPr>
        <w:t xml:space="preserve">Wykonawca, który powołuje się na zasoby innych podmiotów - </w:t>
      </w:r>
      <w:r w:rsidRPr="007E3A10">
        <w:rPr>
          <w:rFonts w:ascii="Tahoma" w:hAnsi="Tahoma"/>
          <w:sz w:val="18"/>
          <w:szCs w:val="18"/>
          <w:u w:val="single"/>
        </w:rPr>
        <w:t>w celu wykazania braku istnienia wobec nich podstaw wykluczenia oraz spełniania warunków</w:t>
      </w:r>
      <w:r w:rsidRPr="007E3A10">
        <w:rPr>
          <w:rFonts w:ascii="Tahoma" w:hAnsi="Tahoma"/>
          <w:sz w:val="18"/>
          <w:szCs w:val="18"/>
        </w:rPr>
        <w:t>, w zakresie, w jakim powołuje się na ich zasoby</w:t>
      </w:r>
      <w:r w:rsidRPr="007E3A10">
        <w:rPr>
          <w:rFonts w:ascii="Tahoma" w:hAnsi="Tahoma"/>
          <w:sz w:val="18"/>
          <w:szCs w:val="18"/>
          <w:u w:val="single"/>
        </w:rPr>
        <w:t>, warunków udziału</w:t>
      </w:r>
      <w:r w:rsidRPr="007E3A10">
        <w:rPr>
          <w:rFonts w:ascii="Tahoma" w:hAnsi="Tahoma"/>
          <w:sz w:val="18"/>
          <w:szCs w:val="18"/>
        </w:rPr>
        <w:t xml:space="preserve"> w postępowaniu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 i 5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sidR="00A44C69" w:rsidRPr="007E3A10">
        <w:rPr>
          <w:rFonts w:ascii="Tahoma" w:hAnsi="Tahoma" w:cs="Tahoma"/>
          <w:sz w:val="18"/>
          <w:szCs w:val="18"/>
        </w:rPr>
        <w:t xml:space="preserve"> </w:t>
      </w:r>
    </w:p>
    <w:p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7E3A10">
        <w:rPr>
          <w:rFonts w:ascii="Tahoma" w:hAnsi="Tahoma" w:cs="Tahoma"/>
          <w:b/>
          <w:color w:val="0070C0"/>
          <w:sz w:val="18"/>
          <w:szCs w:val="18"/>
        </w:rPr>
        <w:t xml:space="preserve">Załącznik nr </w:t>
      </w:r>
      <w:r w:rsidR="003A662C" w:rsidRPr="007E3A10">
        <w:rPr>
          <w:rFonts w:ascii="Tahoma" w:hAnsi="Tahoma" w:cs="Tahoma"/>
          <w:b/>
          <w:color w:val="0070C0"/>
          <w:sz w:val="18"/>
          <w:szCs w:val="18"/>
        </w:rPr>
        <w:t>7</w:t>
      </w:r>
      <w:r w:rsidR="00A063AB" w:rsidRPr="007E3A10">
        <w:rPr>
          <w:rFonts w:ascii="Tahoma" w:hAnsi="Tahoma" w:cs="Tahoma"/>
          <w:b/>
          <w:color w:val="0070C0"/>
          <w:sz w:val="18"/>
          <w:szCs w:val="18"/>
        </w:rPr>
        <w:t xml:space="preserve"> do SIWZ.</w:t>
      </w:r>
    </w:p>
    <w:p w:rsidR="0083419F" w:rsidRPr="00C92B5D" w:rsidRDefault="0083419F"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rsidR="00214D30" w:rsidRPr="00F9433F" w:rsidRDefault="00A01852" w:rsidP="006D3BC3">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i 7.</w:t>
      </w:r>
      <w:r w:rsidR="00822B61">
        <w:rPr>
          <w:rFonts w:ascii="Tahoma" w:hAnsi="Tahoma" w:cs="Tahoma"/>
          <w:sz w:val="18"/>
          <w:szCs w:val="18"/>
        </w:rPr>
        <w:t>2</w:t>
      </w:r>
      <w:r w:rsidR="002C44F6">
        <w:rPr>
          <w:rFonts w:ascii="Tahoma" w:hAnsi="Tahoma" w:cs="Tahoma"/>
          <w:sz w:val="18"/>
          <w:szCs w:val="18"/>
        </w:rPr>
        <w:t>. SIWZ (za wyjątkiem 7.</w:t>
      </w:r>
      <w:r w:rsidR="001B0098">
        <w:rPr>
          <w:rFonts w:ascii="Tahoma" w:hAnsi="Tahoma" w:cs="Tahoma"/>
          <w:sz w:val="18"/>
          <w:szCs w:val="18"/>
        </w:rPr>
        <w:t>2</w:t>
      </w:r>
      <w:r w:rsidR="002C44F6">
        <w:rPr>
          <w:rFonts w:ascii="Tahoma" w:hAnsi="Tahoma" w:cs="Tahoma"/>
          <w:sz w:val="18"/>
          <w:szCs w:val="18"/>
        </w:rPr>
        <w:t>.3</w:t>
      </w:r>
      <w:r w:rsidR="001B223E">
        <w:rPr>
          <w:rFonts w:ascii="Tahoma" w:hAnsi="Tahoma" w:cs="Tahoma"/>
          <w:sz w:val="18"/>
          <w:szCs w:val="18"/>
        </w:rPr>
        <w:t>)</w:t>
      </w:r>
    </w:p>
    <w:p w:rsidR="004D4580" w:rsidRPr="00F9433F" w:rsidRDefault="004D4580"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rsidR="004D4580"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E83ABF">
        <w:rPr>
          <w:rFonts w:ascii="Tahoma" w:hAnsi="Tahoma" w:cs="Tahoma"/>
          <w:sz w:val="18"/>
          <w:szCs w:val="18"/>
        </w:rPr>
        <w:t>2</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rsidR="00710A4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 xml:space="preserve">do reprezentowania ich w postępowaniu o udzielenie niniejszego zamówienia albo reprezentowania w postępowaniu o udzielenie niniejszego </w:t>
      </w:r>
      <w:r w:rsidRPr="00F9433F">
        <w:rPr>
          <w:rFonts w:ascii="Tahoma" w:hAnsi="Tahoma" w:cs="Tahoma"/>
          <w:sz w:val="18"/>
          <w:szCs w:val="18"/>
        </w:rPr>
        <w:lastRenderedPageBreak/>
        <w:t>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036073" w:rsidRPr="00036073">
        <w:rPr>
          <w:rFonts w:ascii="Tahoma" w:hAnsi="Tahoma"/>
          <w:b/>
          <w:sz w:val="18"/>
          <w:szCs w:val="18"/>
        </w:rPr>
        <w:t>Każdy z wykonawców wspólnie ubiegających się o zamówienie</w:t>
      </w:r>
      <w:r w:rsidR="00036073" w:rsidRPr="00036073">
        <w:rPr>
          <w:rFonts w:ascii="Tahoma" w:hAnsi="Tahoma"/>
          <w:sz w:val="18"/>
          <w:szCs w:val="18"/>
        </w:rPr>
        <w:t xml:space="preserve"> musi złożyć </w:t>
      </w:r>
      <w:r w:rsidR="00036073" w:rsidRPr="00036073">
        <w:rPr>
          <w:rFonts w:ascii="Tahoma" w:hAnsi="Tahoma"/>
          <w:b/>
          <w:sz w:val="18"/>
          <w:szCs w:val="18"/>
        </w:rPr>
        <w:t>oświadczenie</w:t>
      </w:r>
      <w:r w:rsidR="00036073" w:rsidRPr="00036073">
        <w:rPr>
          <w:rFonts w:ascii="Tahoma" w:hAnsi="Tahoma"/>
          <w:sz w:val="18"/>
          <w:szCs w:val="18"/>
        </w:rPr>
        <w:t xml:space="preserve"> wg wzoru na </w:t>
      </w:r>
      <w:r w:rsidR="00036073" w:rsidRPr="00036073">
        <w:rPr>
          <w:rFonts w:ascii="Tahoma" w:hAnsi="Tahoma"/>
          <w:b/>
          <w:color w:val="0070C0"/>
          <w:sz w:val="18"/>
          <w:szCs w:val="18"/>
        </w:rPr>
        <w:t>załączniku nr 4 oraz nr 5 do SIWZ</w:t>
      </w:r>
      <w:r w:rsidR="00036073" w:rsidRPr="00036073">
        <w:rPr>
          <w:rFonts w:ascii="Tahoma" w:hAnsi="Tahoma"/>
          <w:sz w:val="18"/>
          <w:szCs w:val="18"/>
        </w:rPr>
        <w:t>. Dokumenty te potwierdzają spełnianie warunków udziału w postępowaniu oraz brak podstaw wykluczenia</w:t>
      </w:r>
      <w:r w:rsidR="00036073">
        <w:rPr>
          <w:rFonts w:ascii="Tahoma" w:hAnsi="Tahoma"/>
          <w:sz w:val="18"/>
          <w:szCs w:val="18"/>
        </w:rPr>
        <w:t xml:space="preserve">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78282A" w:rsidRDefault="00536199"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Informacje o sposobie porozumiewania się Zamawiającego z Wykonawc</w:t>
      </w:r>
      <w:r w:rsidR="002B5923" w:rsidRPr="0078282A">
        <w:rPr>
          <w:rFonts w:ascii="Tahoma" w:hAnsi="Tahoma" w:cs="Tahoma"/>
          <w:b/>
          <w:sz w:val="18"/>
          <w:szCs w:val="18"/>
          <w:highlight w:val="lightGray"/>
          <w:u w:val="single"/>
        </w:rPr>
        <w:t>ą</w:t>
      </w:r>
      <w:r w:rsidRPr="0078282A">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086662" w:rsidRPr="000C43ED" w:rsidRDefault="00086662" w:rsidP="00787EB3">
      <w:pPr>
        <w:ind w:left="426"/>
      </w:pPr>
    </w:p>
    <w:p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6F74E4" w:rsidRDefault="006F74E4" w:rsidP="006F74E4">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6F74E4" w:rsidRDefault="006F74E4" w:rsidP="006F74E4">
      <w:pPr>
        <w:spacing w:after="240"/>
        <w:ind w:left="567" w:hanging="567"/>
        <w:jc w:val="both"/>
        <w:rPr>
          <w:rFonts w:ascii="Tahoma" w:hAnsi="Tahoma" w:cs="Tahoma"/>
          <w:bCs/>
          <w:sz w:val="18"/>
          <w:szCs w:val="18"/>
        </w:rPr>
      </w:pPr>
      <w:r>
        <w:rPr>
          <w:rFonts w:ascii="Tahoma" w:hAnsi="Tahoma" w:cs="Tahoma"/>
          <w:sz w:val="18"/>
          <w:szCs w:val="18"/>
        </w:rPr>
        <w:t>10.2. Każda oferta musi być zabezpieczona wadium. W przypadku gdy Wykonawca składa ofertę na wszystkie pakiety wadium wynosi 5 314,00 PLN</w:t>
      </w:r>
      <w:r>
        <w:rPr>
          <w:rFonts w:ascii="Tahoma" w:hAnsi="Tahoma" w:cs="Tahoma"/>
          <w:bCs/>
          <w:sz w:val="18"/>
          <w:szCs w:val="18"/>
        </w:rPr>
        <w:t xml:space="preserve"> (słownie: pięć tysięcy trzysta czternaście złotych 00/100). Wadia na poszczególne pakiety wynoszą:</w:t>
      </w:r>
    </w:p>
    <w:tbl>
      <w:tblPr>
        <w:tblW w:w="3969" w:type="dxa"/>
        <w:tblInd w:w="212" w:type="dxa"/>
        <w:tblCellMar>
          <w:left w:w="70" w:type="dxa"/>
          <w:right w:w="70" w:type="dxa"/>
        </w:tblCellMar>
        <w:tblLook w:val="04A0" w:firstRow="1" w:lastRow="0" w:firstColumn="1" w:lastColumn="0" w:noHBand="0" w:noVBand="1"/>
      </w:tblPr>
      <w:tblGrid>
        <w:gridCol w:w="1559"/>
        <w:gridCol w:w="2410"/>
      </w:tblGrid>
      <w:tr w:rsidR="006F74E4" w:rsidTr="006F74E4">
        <w:trPr>
          <w:trHeight w:val="429"/>
        </w:trPr>
        <w:tc>
          <w:tcPr>
            <w:tcW w:w="1559" w:type="dxa"/>
            <w:tcBorders>
              <w:top w:val="single" w:sz="4" w:space="0" w:color="000000"/>
              <w:left w:val="single" w:sz="4" w:space="0" w:color="000000"/>
              <w:bottom w:val="nil"/>
              <w:right w:val="single" w:sz="4" w:space="0" w:color="000000"/>
            </w:tcBorders>
            <w:vAlign w:val="center"/>
            <w:hideMark/>
          </w:tcPr>
          <w:p w:rsidR="006F74E4" w:rsidRDefault="006F74E4">
            <w:pPr>
              <w:jc w:val="center"/>
              <w:rPr>
                <w:rFonts w:ascii="Tahoma" w:hAnsi="Tahoma" w:cs="Tahoma"/>
                <w:b/>
                <w:sz w:val="18"/>
                <w:szCs w:val="18"/>
              </w:rPr>
            </w:pPr>
            <w:r>
              <w:rPr>
                <w:rFonts w:ascii="Tahoma" w:hAnsi="Tahoma" w:cs="Tahoma"/>
                <w:b/>
                <w:sz w:val="18"/>
                <w:szCs w:val="18"/>
              </w:rPr>
              <w:t>Numer pakietu</w:t>
            </w:r>
          </w:p>
        </w:tc>
        <w:tc>
          <w:tcPr>
            <w:tcW w:w="2410" w:type="dxa"/>
            <w:tcBorders>
              <w:top w:val="single" w:sz="4" w:space="0" w:color="000000"/>
              <w:left w:val="nil"/>
              <w:bottom w:val="nil"/>
              <w:right w:val="single" w:sz="4" w:space="0" w:color="auto"/>
            </w:tcBorders>
            <w:noWrap/>
            <w:vAlign w:val="center"/>
            <w:hideMark/>
          </w:tcPr>
          <w:p w:rsidR="006F74E4" w:rsidRDefault="006F74E4">
            <w:pPr>
              <w:jc w:val="center"/>
              <w:rPr>
                <w:rFonts w:ascii="Tahoma" w:hAnsi="Tahoma" w:cs="Tahoma"/>
                <w:b/>
                <w:sz w:val="18"/>
                <w:szCs w:val="18"/>
              </w:rPr>
            </w:pPr>
            <w:r>
              <w:rPr>
                <w:rFonts w:ascii="Tahoma" w:hAnsi="Tahoma" w:cs="Tahoma"/>
                <w:b/>
                <w:sz w:val="18"/>
                <w:szCs w:val="18"/>
              </w:rPr>
              <w:t>Wartość wadium w PLN</w:t>
            </w:r>
          </w:p>
        </w:tc>
      </w:tr>
      <w:tr w:rsidR="006F74E4" w:rsidTr="006F74E4">
        <w:trPr>
          <w:trHeight w:val="285"/>
        </w:trPr>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6F74E4" w:rsidRDefault="006F74E4">
            <w:pPr>
              <w:rPr>
                <w:rFonts w:ascii="Tahoma" w:hAnsi="Tahoma" w:cs="Tahoma"/>
                <w:color w:val="000000"/>
                <w:sz w:val="18"/>
                <w:szCs w:val="18"/>
              </w:rPr>
            </w:pPr>
            <w:r>
              <w:rPr>
                <w:rFonts w:ascii="Tahoma" w:hAnsi="Tahoma" w:cs="Tahoma"/>
                <w:color w:val="000000"/>
                <w:sz w:val="18"/>
                <w:szCs w:val="18"/>
              </w:rPr>
              <w:t>Pakiet nr 1</w:t>
            </w:r>
          </w:p>
        </w:tc>
        <w:tc>
          <w:tcPr>
            <w:tcW w:w="2410" w:type="dxa"/>
            <w:tcBorders>
              <w:top w:val="single" w:sz="4" w:space="0" w:color="000000"/>
              <w:left w:val="nil"/>
              <w:bottom w:val="single" w:sz="4" w:space="0" w:color="000000"/>
              <w:right w:val="single" w:sz="4" w:space="0" w:color="auto"/>
            </w:tcBorders>
            <w:noWrap/>
            <w:vAlign w:val="bottom"/>
            <w:hideMark/>
          </w:tcPr>
          <w:p w:rsidR="006F74E4" w:rsidRDefault="006F74E4">
            <w:pPr>
              <w:jc w:val="right"/>
              <w:rPr>
                <w:rFonts w:ascii="Tahoma" w:hAnsi="Tahoma" w:cs="Tahoma"/>
                <w:color w:val="000000"/>
                <w:sz w:val="18"/>
                <w:szCs w:val="18"/>
              </w:rPr>
            </w:pPr>
            <w:r>
              <w:rPr>
                <w:rFonts w:ascii="Tahoma" w:hAnsi="Tahoma" w:cs="Tahoma"/>
                <w:color w:val="000000"/>
                <w:sz w:val="18"/>
                <w:szCs w:val="18"/>
              </w:rPr>
              <w:t>3 120,00</w:t>
            </w:r>
          </w:p>
        </w:tc>
      </w:tr>
      <w:tr w:rsidR="006F74E4" w:rsidTr="006F74E4">
        <w:trPr>
          <w:trHeight w:val="285"/>
        </w:trPr>
        <w:tc>
          <w:tcPr>
            <w:tcW w:w="1559" w:type="dxa"/>
            <w:tcBorders>
              <w:top w:val="nil"/>
              <w:left w:val="single" w:sz="4" w:space="0" w:color="000000"/>
              <w:bottom w:val="single" w:sz="4" w:space="0" w:color="000000"/>
              <w:right w:val="single" w:sz="4" w:space="0" w:color="000000"/>
            </w:tcBorders>
            <w:noWrap/>
            <w:vAlign w:val="bottom"/>
            <w:hideMark/>
          </w:tcPr>
          <w:p w:rsidR="006F74E4" w:rsidRDefault="006F74E4">
            <w:pPr>
              <w:rPr>
                <w:rFonts w:ascii="Tahoma" w:hAnsi="Tahoma" w:cs="Tahoma"/>
                <w:color w:val="000000"/>
                <w:sz w:val="18"/>
                <w:szCs w:val="18"/>
              </w:rPr>
            </w:pPr>
            <w:r>
              <w:rPr>
                <w:rFonts w:ascii="Tahoma" w:hAnsi="Tahoma" w:cs="Tahoma"/>
                <w:color w:val="000000"/>
                <w:sz w:val="18"/>
                <w:szCs w:val="18"/>
              </w:rPr>
              <w:t>Pakiet nr 2</w:t>
            </w:r>
          </w:p>
        </w:tc>
        <w:tc>
          <w:tcPr>
            <w:tcW w:w="2410" w:type="dxa"/>
            <w:tcBorders>
              <w:top w:val="nil"/>
              <w:left w:val="nil"/>
              <w:bottom w:val="single" w:sz="4" w:space="0" w:color="000000"/>
              <w:right w:val="single" w:sz="4" w:space="0" w:color="auto"/>
            </w:tcBorders>
            <w:noWrap/>
            <w:vAlign w:val="bottom"/>
            <w:hideMark/>
          </w:tcPr>
          <w:p w:rsidR="006F74E4" w:rsidRDefault="006F74E4">
            <w:pPr>
              <w:jc w:val="right"/>
              <w:rPr>
                <w:rFonts w:ascii="Tahoma" w:hAnsi="Tahoma" w:cs="Tahoma"/>
                <w:color w:val="000000"/>
                <w:sz w:val="18"/>
                <w:szCs w:val="18"/>
              </w:rPr>
            </w:pPr>
            <w:r>
              <w:rPr>
                <w:rFonts w:ascii="Tahoma" w:hAnsi="Tahoma" w:cs="Tahoma"/>
                <w:color w:val="000000"/>
                <w:sz w:val="18"/>
                <w:szCs w:val="18"/>
              </w:rPr>
              <w:t>677,00</w:t>
            </w:r>
          </w:p>
        </w:tc>
      </w:tr>
      <w:tr w:rsidR="006F74E4" w:rsidTr="006F74E4">
        <w:trPr>
          <w:trHeight w:val="285"/>
        </w:trPr>
        <w:tc>
          <w:tcPr>
            <w:tcW w:w="1559" w:type="dxa"/>
            <w:tcBorders>
              <w:top w:val="nil"/>
              <w:left w:val="single" w:sz="4" w:space="0" w:color="000000"/>
              <w:bottom w:val="single" w:sz="4" w:space="0" w:color="000000"/>
              <w:right w:val="single" w:sz="4" w:space="0" w:color="000000"/>
            </w:tcBorders>
            <w:noWrap/>
            <w:vAlign w:val="bottom"/>
            <w:hideMark/>
          </w:tcPr>
          <w:p w:rsidR="006F74E4" w:rsidRDefault="006F74E4">
            <w:pPr>
              <w:rPr>
                <w:rFonts w:ascii="Tahoma" w:hAnsi="Tahoma" w:cs="Tahoma"/>
                <w:color w:val="000000"/>
                <w:sz w:val="18"/>
                <w:szCs w:val="18"/>
              </w:rPr>
            </w:pPr>
            <w:r>
              <w:rPr>
                <w:rFonts w:ascii="Tahoma" w:hAnsi="Tahoma" w:cs="Tahoma"/>
                <w:color w:val="000000"/>
                <w:sz w:val="18"/>
                <w:szCs w:val="18"/>
              </w:rPr>
              <w:t>Pakiet nr 3</w:t>
            </w:r>
          </w:p>
        </w:tc>
        <w:tc>
          <w:tcPr>
            <w:tcW w:w="2410" w:type="dxa"/>
            <w:tcBorders>
              <w:top w:val="nil"/>
              <w:left w:val="nil"/>
              <w:bottom w:val="single" w:sz="4" w:space="0" w:color="000000"/>
              <w:right w:val="single" w:sz="4" w:space="0" w:color="auto"/>
            </w:tcBorders>
            <w:noWrap/>
            <w:vAlign w:val="bottom"/>
            <w:hideMark/>
          </w:tcPr>
          <w:p w:rsidR="006F74E4" w:rsidRDefault="006F74E4">
            <w:pPr>
              <w:jc w:val="right"/>
              <w:rPr>
                <w:rFonts w:ascii="Tahoma" w:hAnsi="Tahoma" w:cs="Tahoma"/>
                <w:color w:val="000000"/>
                <w:sz w:val="18"/>
                <w:szCs w:val="18"/>
              </w:rPr>
            </w:pPr>
            <w:r>
              <w:rPr>
                <w:rFonts w:ascii="Tahoma" w:hAnsi="Tahoma" w:cs="Tahoma"/>
                <w:color w:val="000000"/>
                <w:sz w:val="18"/>
                <w:szCs w:val="18"/>
              </w:rPr>
              <w:t>1 260,00</w:t>
            </w:r>
          </w:p>
        </w:tc>
      </w:tr>
      <w:tr w:rsidR="006F74E4" w:rsidTr="006F74E4">
        <w:trPr>
          <w:trHeight w:val="285"/>
        </w:trPr>
        <w:tc>
          <w:tcPr>
            <w:tcW w:w="1559" w:type="dxa"/>
            <w:tcBorders>
              <w:top w:val="single" w:sz="4" w:space="0" w:color="000000"/>
              <w:left w:val="single" w:sz="4" w:space="0" w:color="000000"/>
              <w:bottom w:val="single" w:sz="4" w:space="0" w:color="auto"/>
              <w:right w:val="single" w:sz="4" w:space="0" w:color="000000"/>
            </w:tcBorders>
            <w:noWrap/>
            <w:vAlign w:val="bottom"/>
            <w:hideMark/>
          </w:tcPr>
          <w:p w:rsidR="006F74E4" w:rsidRDefault="006F74E4">
            <w:pPr>
              <w:rPr>
                <w:rFonts w:ascii="Tahoma" w:hAnsi="Tahoma" w:cs="Tahoma"/>
                <w:color w:val="000000"/>
                <w:sz w:val="18"/>
                <w:szCs w:val="18"/>
              </w:rPr>
            </w:pPr>
            <w:r>
              <w:rPr>
                <w:rFonts w:ascii="Tahoma" w:hAnsi="Tahoma" w:cs="Tahoma"/>
                <w:color w:val="000000"/>
                <w:sz w:val="18"/>
                <w:szCs w:val="18"/>
              </w:rPr>
              <w:t>Pakiet nr 4</w:t>
            </w:r>
          </w:p>
        </w:tc>
        <w:tc>
          <w:tcPr>
            <w:tcW w:w="2410" w:type="dxa"/>
            <w:tcBorders>
              <w:top w:val="single" w:sz="4" w:space="0" w:color="000000"/>
              <w:left w:val="nil"/>
              <w:bottom w:val="single" w:sz="4" w:space="0" w:color="auto"/>
              <w:right w:val="single" w:sz="4" w:space="0" w:color="auto"/>
            </w:tcBorders>
            <w:noWrap/>
            <w:vAlign w:val="bottom"/>
            <w:hideMark/>
          </w:tcPr>
          <w:p w:rsidR="006F74E4" w:rsidRDefault="006F74E4">
            <w:pPr>
              <w:jc w:val="right"/>
              <w:rPr>
                <w:rFonts w:ascii="Tahoma" w:hAnsi="Tahoma" w:cs="Tahoma"/>
                <w:color w:val="000000"/>
                <w:sz w:val="18"/>
                <w:szCs w:val="18"/>
              </w:rPr>
            </w:pPr>
            <w:r>
              <w:rPr>
                <w:rFonts w:ascii="Tahoma" w:hAnsi="Tahoma" w:cs="Tahoma"/>
                <w:color w:val="000000"/>
                <w:sz w:val="18"/>
                <w:szCs w:val="18"/>
              </w:rPr>
              <w:t>257,00</w:t>
            </w:r>
          </w:p>
        </w:tc>
      </w:tr>
    </w:tbl>
    <w:p w:rsidR="006F74E4" w:rsidRDefault="006F74E4" w:rsidP="006F74E4">
      <w:pPr>
        <w:spacing w:after="120"/>
        <w:ind w:left="426"/>
        <w:jc w:val="both"/>
        <w:rPr>
          <w:rFonts w:ascii="Tahoma" w:hAnsi="Tahoma" w:cs="Tahoma"/>
          <w:sz w:val="18"/>
          <w:szCs w:val="18"/>
        </w:rPr>
      </w:pPr>
    </w:p>
    <w:p w:rsidR="006F74E4" w:rsidRDefault="006F74E4" w:rsidP="006F74E4">
      <w:pPr>
        <w:spacing w:after="120"/>
        <w:ind w:left="426"/>
        <w:jc w:val="both"/>
        <w:rPr>
          <w:rFonts w:ascii="Tahoma" w:hAnsi="Tahoma"/>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sidRPr="006F74E4">
        <w:rPr>
          <w:rFonts w:ascii="Tahoma" w:hAnsi="Tahoma"/>
          <w:b/>
          <w:color w:val="0070C0"/>
          <w:sz w:val="18"/>
        </w:rPr>
        <w:t>do upływu terminu składania ofert</w:t>
      </w:r>
      <w:r>
        <w:rPr>
          <w:rFonts w:ascii="Tahoma" w:hAnsi="Tahoma"/>
          <w:b/>
          <w:color w:val="7030A0"/>
          <w:sz w:val="18"/>
        </w:rPr>
        <w:t>.</w:t>
      </w:r>
      <w:r>
        <w:rPr>
          <w:rFonts w:ascii="Tahoma" w:hAnsi="Tahoma"/>
          <w:b/>
          <w:color w:val="FF0000"/>
          <w:sz w:val="18"/>
        </w:rPr>
        <w:t xml:space="preserve"> </w:t>
      </w:r>
      <w:r>
        <w:rPr>
          <w:rFonts w:ascii="Tahoma" w:hAnsi="Tahoma"/>
          <w:sz w:val="18"/>
        </w:rPr>
        <w:t>W przypadku zabezpieczenia w formie pieniądza – decyduje data wpływu wadium na rachunek Zamawiającego.</w:t>
      </w:r>
    </w:p>
    <w:p w:rsidR="006F74E4" w:rsidRDefault="006F74E4" w:rsidP="006F74E4">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6F74E4" w:rsidRDefault="006F74E4" w:rsidP="006F74E4">
      <w:pPr>
        <w:ind w:left="1134" w:hanging="567"/>
        <w:jc w:val="both"/>
        <w:rPr>
          <w:rFonts w:ascii="Tahoma" w:hAnsi="Tahoma" w:cs="Tahoma"/>
          <w:sz w:val="18"/>
          <w:szCs w:val="18"/>
        </w:rPr>
      </w:pPr>
      <w:r>
        <w:rPr>
          <w:rFonts w:ascii="Tahoma" w:hAnsi="Tahoma" w:cs="Tahoma"/>
          <w:sz w:val="18"/>
          <w:szCs w:val="18"/>
        </w:rPr>
        <w:t>10.3.1. pieniądzu;</w:t>
      </w:r>
    </w:p>
    <w:p w:rsidR="006F74E4" w:rsidRDefault="006F74E4" w:rsidP="006F74E4">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6F74E4" w:rsidRDefault="006F74E4" w:rsidP="006F74E4">
      <w:pPr>
        <w:ind w:left="1134" w:hanging="567"/>
        <w:jc w:val="both"/>
        <w:rPr>
          <w:rFonts w:ascii="Tahoma" w:hAnsi="Tahoma" w:cs="Tahoma"/>
          <w:sz w:val="18"/>
          <w:szCs w:val="18"/>
        </w:rPr>
      </w:pPr>
      <w:r>
        <w:rPr>
          <w:rFonts w:ascii="Tahoma" w:hAnsi="Tahoma" w:cs="Tahoma"/>
          <w:sz w:val="18"/>
          <w:szCs w:val="18"/>
        </w:rPr>
        <w:t>10.3.3. gwarancjach bankowych;</w:t>
      </w:r>
    </w:p>
    <w:p w:rsidR="006F74E4" w:rsidRDefault="006F74E4" w:rsidP="006F74E4">
      <w:pPr>
        <w:ind w:left="1134" w:hanging="567"/>
        <w:jc w:val="both"/>
        <w:rPr>
          <w:rFonts w:ascii="Tahoma" w:hAnsi="Tahoma" w:cs="Tahoma"/>
          <w:sz w:val="18"/>
          <w:szCs w:val="18"/>
        </w:rPr>
      </w:pPr>
      <w:r>
        <w:rPr>
          <w:rFonts w:ascii="Tahoma" w:hAnsi="Tahoma" w:cs="Tahoma"/>
          <w:sz w:val="18"/>
          <w:szCs w:val="18"/>
        </w:rPr>
        <w:t>10.3.4. gwarancjach ubezpieczeniowych;</w:t>
      </w:r>
    </w:p>
    <w:p w:rsidR="006F74E4" w:rsidRDefault="006F74E4" w:rsidP="006F74E4">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6F74E4" w:rsidRDefault="006F74E4" w:rsidP="006F74E4">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6F74E4" w:rsidRDefault="006F74E4" w:rsidP="006F74E4">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6F74E4" w:rsidRDefault="006F74E4" w:rsidP="006F74E4">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6F74E4" w:rsidRDefault="006F74E4" w:rsidP="006F74E4">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6F74E4" w:rsidRDefault="006F74E4" w:rsidP="006F74E4">
      <w:pPr>
        <w:numPr>
          <w:ilvl w:val="0"/>
          <w:numId w:val="21"/>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6F74E4" w:rsidRDefault="006F74E4" w:rsidP="006F74E4">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6F74E4" w:rsidRDefault="006F74E4" w:rsidP="006F74E4">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należy złożyć </w:t>
      </w:r>
      <w:r w:rsidRPr="006F74E4">
        <w:rPr>
          <w:rFonts w:ascii="Tahoma" w:hAnsi="Tahoma" w:cs="Tahoma"/>
          <w:b/>
          <w:sz w:val="18"/>
          <w:szCs w:val="18"/>
        </w:rPr>
        <w:t xml:space="preserve">w </w:t>
      </w:r>
      <w:r w:rsidRPr="006F74E4">
        <w:rPr>
          <w:rFonts w:ascii="Tahoma" w:hAnsi="Tahoma" w:cs="Tahoma"/>
          <w:b/>
          <w:sz w:val="18"/>
          <w:szCs w:val="18"/>
        </w:rPr>
        <w:lastRenderedPageBreak/>
        <w:t>formie oryginału - w składanej ofercie przetargowej</w:t>
      </w:r>
      <w:r>
        <w:rPr>
          <w:rFonts w:ascii="Tahoma" w:hAnsi="Tahoma"/>
          <w:b/>
          <w:sz w:val="18"/>
        </w:rPr>
        <w:t xml:space="preserve">. </w:t>
      </w:r>
      <w:r>
        <w:rPr>
          <w:rFonts w:ascii="Tahoma" w:hAnsi="Tahoma" w:cs="Tahoma"/>
          <w:sz w:val="18"/>
          <w:szCs w:val="18"/>
        </w:rPr>
        <w:t>W przypadku wniesienia wadium w innej formie niż pieniądz – dokument potwierdzający wniesienie wadium musi zostać złożony w osobnej kopercie, załączonej do oferty. W przypadku trwałego załączenia w/wym. dokumentu do oferty – Zamawiający nie zwróci dokumentu Wykonawcy</w:t>
      </w:r>
      <w:r>
        <w:rPr>
          <w:rFonts w:ascii="Tahoma" w:hAnsi="Tahoma"/>
          <w:b/>
          <w:sz w:val="18"/>
        </w:rPr>
        <w:t xml:space="preserve"> </w:t>
      </w:r>
      <w:r>
        <w:rPr>
          <w:rFonts w:ascii="Tahoma" w:hAnsi="Tahoma" w:cs="Tahoma"/>
          <w:sz w:val="18"/>
          <w:szCs w:val="18"/>
        </w:rPr>
        <w:t xml:space="preserve"> </w:t>
      </w:r>
    </w:p>
    <w:p w:rsidR="006F74E4" w:rsidRDefault="006F74E4" w:rsidP="006F74E4">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6F74E4" w:rsidRDefault="006F74E4" w:rsidP="006F74E4">
      <w:pPr>
        <w:ind w:left="567" w:hanging="567"/>
        <w:jc w:val="both"/>
        <w:rPr>
          <w:rFonts w:ascii="Tahoma" w:hAnsi="Tahoma" w:cs="Tahoma"/>
          <w:sz w:val="18"/>
          <w:szCs w:val="18"/>
        </w:rPr>
      </w:pPr>
    </w:p>
    <w:p w:rsidR="006F74E4" w:rsidRDefault="006F74E4" w:rsidP="006F74E4">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6F74E4" w:rsidRDefault="006F74E4" w:rsidP="006F74E4">
      <w:pPr>
        <w:ind w:left="567"/>
        <w:jc w:val="both"/>
        <w:rPr>
          <w:rFonts w:ascii="Tahoma" w:hAnsi="Tahoma" w:cs="Tahoma"/>
          <w:b/>
          <w:sz w:val="18"/>
          <w:szCs w:val="18"/>
        </w:rPr>
      </w:pPr>
      <w:r>
        <w:rPr>
          <w:rFonts w:ascii="Tahoma" w:hAnsi="Tahoma" w:cs="Tahoma"/>
          <w:b/>
          <w:sz w:val="18"/>
          <w:szCs w:val="18"/>
        </w:rPr>
        <w:t xml:space="preserve"> ”Przetarg nieograniczony – SPRZĘT MEDYCZNY – </w:t>
      </w:r>
      <w:r w:rsidR="008C4971" w:rsidRPr="008C4971">
        <w:rPr>
          <w:rFonts w:ascii="Tahoma" w:hAnsi="Tahoma" w:cs="Tahoma"/>
          <w:b/>
          <w:sz w:val="18"/>
          <w:szCs w:val="18"/>
        </w:rPr>
        <w:t>22</w:t>
      </w:r>
      <w:r w:rsidRPr="008C4971">
        <w:rPr>
          <w:rFonts w:ascii="Tahoma" w:hAnsi="Tahoma" w:cs="Tahoma"/>
          <w:b/>
          <w:sz w:val="18"/>
          <w:szCs w:val="18"/>
        </w:rPr>
        <w:t>/ZP/</w:t>
      </w:r>
      <w:r>
        <w:rPr>
          <w:rFonts w:ascii="Tahoma" w:hAnsi="Tahoma" w:cs="Tahoma"/>
          <w:b/>
          <w:sz w:val="18"/>
          <w:szCs w:val="18"/>
        </w:rPr>
        <w:t>2019”</w:t>
      </w:r>
    </w:p>
    <w:p w:rsidR="006F74E4" w:rsidRDefault="006F74E4" w:rsidP="006F74E4">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6F74E4" w:rsidRDefault="006F74E4" w:rsidP="006F74E4">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6F74E4" w:rsidRDefault="006F74E4" w:rsidP="006F74E4">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6F74E4" w:rsidRDefault="006F74E4" w:rsidP="006F74E4">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6F74E4" w:rsidRDefault="006F74E4" w:rsidP="006F74E4">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6F74E4" w:rsidRDefault="006F74E4" w:rsidP="006F74E4">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6F74E4" w:rsidRDefault="006F74E4" w:rsidP="006F74E4">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6F74E4" w:rsidRDefault="006F74E4" w:rsidP="006F74E4">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6F74E4" w:rsidRDefault="006F74E4" w:rsidP="006F74E4">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6F74E4" w:rsidRDefault="006F74E4" w:rsidP="006F74E4">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6F74E4" w:rsidRDefault="006F74E4" w:rsidP="006F74E4">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6F74E4" w:rsidRDefault="006F74E4" w:rsidP="006F74E4">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6F74E4" w:rsidRDefault="006F74E4" w:rsidP="006F74E4">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77446E" w:rsidRDefault="0077446E" w:rsidP="00864F31">
      <w:pPr>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025E"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A4052C">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F9433F">
        <w:rPr>
          <w:rFonts w:ascii="Tahoma" w:hAnsi="Tahoma" w:cs="Tahoma"/>
          <w:sz w:val="18"/>
          <w:szCs w:val="18"/>
        </w:rPr>
        <w:t>.</w:t>
      </w:r>
    </w:p>
    <w:p w:rsidR="0080025E" w:rsidRPr="00F9433F" w:rsidRDefault="005008EC" w:rsidP="006D3BC3">
      <w:pPr>
        <w:numPr>
          <w:ilvl w:val="1"/>
          <w:numId w:val="8"/>
        </w:numPr>
        <w:spacing w:before="120"/>
        <w:ind w:left="567"/>
        <w:jc w:val="both"/>
        <w:rPr>
          <w:rFonts w:ascii="Tahoma" w:hAnsi="Tahoma" w:cs="Tahoma"/>
          <w:sz w:val="18"/>
          <w:szCs w:val="18"/>
        </w:rPr>
      </w:pPr>
      <w:r w:rsidRPr="00627466">
        <w:rPr>
          <w:rFonts w:ascii="Tahoma" w:hAnsi="Tahoma" w:cs="Tahoma"/>
          <w:sz w:val="18"/>
          <w:szCs w:val="18"/>
        </w:rPr>
        <w:t xml:space="preserve">Oferta wykonawcy, który nie zgodzi się na przedłużenie okresu związania ofertą </w:t>
      </w:r>
      <w:r w:rsidRPr="00A4052C">
        <w:rPr>
          <w:rFonts w:ascii="Tahoma" w:hAnsi="Tahoma" w:cs="Tahoma"/>
          <w:sz w:val="18"/>
          <w:szCs w:val="18"/>
        </w:rPr>
        <w:t>albo nie wniesie wadium na przedłużony okres lub w terminie określonym w art. 46 ust. 3 Ustawy</w:t>
      </w:r>
      <w:r w:rsidRPr="00627466">
        <w:rPr>
          <w:rFonts w:ascii="Tahoma" w:hAnsi="Tahoma" w:cs="Tahoma"/>
          <w:sz w:val="18"/>
          <w:szCs w:val="18"/>
        </w:rPr>
        <w:t xml:space="preserve"> zostanie odrzucona na podstawie art. 89 ust. 1 pkt. 7a </w:t>
      </w:r>
      <w:r w:rsidRPr="00A4052C">
        <w:rPr>
          <w:rFonts w:ascii="Tahoma" w:hAnsi="Tahoma" w:cs="Tahoma"/>
          <w:sz w:val="18"/>
          <w:szCs w:val="18"/>
        </w:rPr>
        <w:t xml:space="preserve">lub 7b </w:t>
      </w:r>
      <w:proofErr w:type="spellStart"/>
      <w:r w:rsidRPr="00A4052C">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Default="00396A81" w:rsidP="00A74BCF">
      <w:pPr>
        <w:pStyle w:val="Akapitzlist"/>
        <w:ind w:left="1134" w:hanging="709"/>
        <w:jc w:val="both"/>
        <w:rPr>
          <w:rFonts w:ascii="Tahoma" w:hAnsi="Tahoma" w:cs="Tahoma"/>
          <w:sz w:val="18"/>
          <w:szCs w:val="18"/>
        </w:rPr>
      </w:pPr>
      <w:r w:rsidRPr="00C92B5D">
        <w:rPr>
          <w:rFonts w:ascii="Tahoma" w:hAnsi="Tahoma" w:cs="Tahoma"/>
          <w:sz w:val="18"/>
          <w:szCs w:val="18"/>
        </w:rPr>
        <w:t>12.7.</w:t>
      </w:r>
      <w:r w:rsidR="00961315">
        <w:rPr>
          <w:rFonts w:ascii="Tahoma" w:hAnsi="Tahoma" w:cs="Tahoma"/>
          <w:sz w:val="18"/>
          <w:szCs w:val="18"/>
        </w:rPr>
        <w:t>7</w:t>
      </w:r>
      <w:r w:rsidRPr="00C92B5D">
        <w:rPr>
          <w:rFonts w:ascii="Tahoma" w:hAnsi="Tahoma" w:cs="Tahoma"/>
          <w:sz w:val="18"/>
          <w:szCs w:val="18"/>
        </w:rPr>
        <w:t>. Kopia dokumentu</w:t>
      </w:r>
      <w:r w:rsidR="006841CF">
        <w:rPr>
          <w:rFonts w:ascii="Tahoma" w:hAnsi="Tahoma" w:cs="Tahoma"/>
          <w:sz w:val="18"/>
          <w:szCs w:val="18"/>
        </w:rPr>
        <w:t xml:space="preserve"> </w:t>
      </w:r>
      <w:r w:rsidRPr="00C92B5D">
        <w:rPr>
          <w:rFonts w:ascii="Tahoma" w:hAnsi="Tahoma" w:cs="Tahoma"/>
          <w:sz w:val="18"/>
          <w:szCs w:val="18"/>
        </w:rPr>
        <w:t>wymaga zapisu „za zgodność z oryginałem”.</w:t>
      </w:r>
    </w:p>
    <w:p w:rsidR="00961315" w:rsidRDefault="00961315" w:rsidP="00A74BCF">
      <w:pPr>
        <w:pStyle w:val="Akapitzlist"/>
        <w:ind w:left="1134" w:hanging="709"/>
        <w:jc w:val="both"/>
        <w:rPr>
          <w:rFonts w:ascii="Tahoma" w:hAnsi="Tahoma" w:cs="Tahoma"/>
          <w:sz w:val="18"/>
          <w:szCs w:val="18"/>
        </w:rPr>
      </w:pPr>
    </w:p>
    <w:p w:rsidR="00396A81" w:rsidRPr="00C92B5D" w:rsidRDefault="00396A81" w:rsidP="002652C0">
      <w:pPr>
        <w:pStyle w:val="Akapitzlist"/>
        <w:spacing w:before="120"/>
        <w:ind w:left="0"/>
        <w:jc w:val="both"/>
        <w:rPr>
          <w:rFonts w:ascii="Tahoma" w:hAnsi="Tahoma" w:cs="Tahoma"/>
          <w:b/>
          <w:sz w:val="18"/>
          <w:szCs w:val="18"/>
        </w:rPr>
      </w:pPr>
      <w:r w:rsidRPr="00A20C9E">
        <w:rPr>
          <w:rFonts w:ascii="Tahoma" w:hAnsi="Tahoma" w:cs="Tahoma"/>
          <w:sz w:val="18"/>
          <w:szCs w:val="18"/>
          <w:highlight w:val="yellow"/>
        </w:rPr>
        <w:t xml:space="preserve">12.8. </w:t>
      </w:r>
      <w:r w:rsidRPr="00A20C9E">
        <w:rPr>
          <w:rFonts w:ascii="Tahoma" w:hAnsi="Tahoma" w:cs="Tahoma"/>
          <w:b/>
          <w:sz w:val="18"/>
          <w:szCs w:val="18"/>
          <w:highlight w:val="yellow"/>
        </w:rPr>
        <w:t>Zawartość oferty. Złożona oferta musi zawierać:</w:t>
      </w:r>
    </w:p>
    <w:p w:rsidR="00396A81" w:rsidRPr="00C92B5D" w:rsidRDefault="00396A81" w:rsidP="00396A81">
      <w:pPr>
        <w:pStyle w:val="Akapitzlist"/>
        <w:ind w:left="851" w:hanging="425"/>
        <w:jc w:val="both"/>
        <w:rPr>
          <w:rFonts w:ascii="Tahoma" w:hAnsi="Tahoma" w:cs="Tahoma"/>
          <w:sz w:val="18"/>
          <w:szCs w:val="18"/>
        </w:rPr>
      </w:pPr>
      <w:r w:rsidRPr="00C92B5D">
        <w:rPr>
          <w:rFonts w:ascii="Tahoma" w:hAnsi="Tahoma" w:cs="Tahoma"/>
          <w:sz w:val="18"/>
          <w:szCs w:val="18"/>
        </w:rPr>
        <w:t xml:space="preserve">12.8.1. </w:t>
      </w:r>
      <w:r w:rsidR="00FE4A24">
        <w:rPr>
          <w:rFonts w:ascii="Tahoma" w:hAnsi="Tahoma" w:cs="Tahoma"/>
          <w:sz w:val="18"/>
          <w:szCs w:val="18"/>
        </w:rPr>
        <w:t>wypełniony załącznik nr 1 do SIWZ – Formularz oferty</w:t>
      </w:r>
      <w:r w:rsidRPr="00C92B5D">
        <w:rPr>
          <w:rFonts w:ascii="Tahoma" w:hAnsi="Tahoma" w:cs="Tahoma"/>
          <w:sz w:val="18"/>
          <w:szCs w:val="18"/>
        </w:rPr>
        <w:t>,</w:t>
      </w:r>
    </w:p>
    <w:p w:rsidR="00FA67E0" w:rsidRPr="008541F2" w:rsidRDefault="00396A81" w:rsidP="00FE4A24">
      <w:pPr>
        <w:pStyle w:val="Akapitzlist"/>
        <w:ind w:left="993" w:hanging="567"/>
        <w:jc w:val="both"/>
        <w:rPr>
          <w:rFonts w:ascii="Tahoma" w:hAnsi="Tahoma" w:cs="Tahoma"/>
          <w:sz w:val="18"/>
          <w:szCs w:val="18"/>
        </w:rPr>
      </w:pPr>
      <w:r w:rsidRPr="00C92B5D">
        <w:rPr>
          <w:rFonts w:ascii="Tahoma" w:hAnsi="Tahoma" w:cs="Tahoma"/>
          <w:sz w:val="18"/>
          <w:szCs w:val="18"/>
        </w:rPr>
        <w:t>12.8.2</w:t>
      </w:r>
      <w:r w:rsidR="00FE4A24" w:rsidRPr="00FE4A24">
        <w:rPr>
          <w:rFonts w:ascii="Tahoma" w:hAnsi="Tahoma" w:cs="Tahoma"/>
          <w:sz w:val="18"/>
          <w:szCs w:val="18"/>
        </w:rPr>
        <w:t xml:space="preserve"> </w:t>
      </w:r>
      <w:r w:rsidR="00FE4A24">
        <w:rPr>
          <w:rFonts w:ascii="Tahoma" w:hAnsi="Tahoma" w:cs="Tahoma"/>
          <w:sz w:val="18"/>
          <w:szCs w:val="18"/>
        </w:rPr>
        <w:t xml:space="preserve">wypełniony załącznik nr 2 i 3  do SIWZ – Formularz cenowy i opis przedmiotu zamówienia </w:t>
      </w:r>
      <w:r w:rsidR="00FE4A24">
        <w:rPr>
          <w:rFonts w:ascii="Arial" w:hAnsi="Arial"/>
        </w:rPr>
        <w:t>w    zakresie pakietów na które Wykonawca składa ofertę</w:t>
      </w:r>
      <w:r w:rsidR="00E05A8C" w:rsidRPr="00C92B5D">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Pr>
          <w:rFonts w:ascii="Tahoma" w:hAnsi="Tahoma" w:cs="Tahoma"/>
          <w:sz w:val="18"/>
          <w:szCs w:val="18"/>
        </w:rPr>
        <w:t>1</w:t>
      </w:r>
      <w:r w:rsidR="00396A81" w:rsidRPr="00FA67E0">
        <w:rPr>
          <w:rFonts w:ascii="Tahoma" w:hAnsi="Tahoma" w:cs="Tahoma"/>
          <w:sz w:val="18"/>
          <w:szCs w:val="18"/>
        </w:rPr>
        <w:t xml:space="preserve">2.8.3. </w:t>
      </w:r>
      <w:r w:rsidR="001E425E">
        <w:rPr>
          <w:rFonts w:ascii="Tahoma" w:hAnsi="Tahoma" w:cs="Tahoma"/>
          <w:sz w:val="18"/>
          <w:szCs w:val="18"/>
        </w:rPr>
        <w:t xml:space="preserve">wypełniony załącznik nr </w:t>
      </w:r>
      <w:r w:rsidR="00FE4A24">
        <w:rPr>
          <w:rFonts w:ascii="Tahoma" w:hAnsi="Tahoma" w:cs="Tahoma"/>
          <w:sz w:val="18"/>
          <w:szCs w:val="18"/>
        </w:rPr>
        <w:t>4</w:t>
      </w:r>
      <w:r w:rsidR="001E425E">
        <w:rPr>
          <w:rFonts w:ascii="Tahoma" w:hAnsi="Tahoma" w:cs="Tahoma"/>
          <w:sz w:val="18"/>
          <w:szCs w:val="18"/>
        </w:rPr>
        <w:t xml:space="preserve"> do SIWZ </w:t>
      </w:r>
      <w:r w:rsidR="001E425E" w:rsidRPr="00FA67E0">
        <w:rPr>
          <w:rFonts w:ascii="Tahoma" w:hAnsi="Tahoma" w:cs="Tahoma"/>
          <w:sz w:val="18"/>
          <w:szCs w:val="18"/>
        </w:rPr>
        <w:t xml:space="preserve">– </w:t>
      </w:r>
      <w:r w:rsidR="001E425E">
        <w:rPr>
          <w:rFonts w:ascii="Tahoma" w:hAnsi="Tahoma" w:cs="Tahoma"/>
          <w:sz w:val="18"/>
          <w:szCs w:val="18"/>
        </w:rPr>
        <w:t>Oświadczenie o braku podstaw do wykluczenia</w:t>
      </w:r>
    </w:p>
    <w:p w:rsidR="00FE4A24" w:rsidRDefault="00FE4A24" w:rsidP="008C4971">
      <w:pPr>
        <w:pStyle w:val="Akapitzlist"/>
        <w:ind w:left="993" w:hanging="567"/>
        <w:jc w:val="both"/>
        <w:rPr>
          <w:rFonts w:ascii="Tahoma" w:hAnsi="Tahoma" w:cs="Tahoma"/>
          <w:sz w:val="18"/>
          <w:szCs w:val="18"/>
        </w:rPr>
      </w:pPr>
      <w:r>
        <w:rPr>
          <w:rFonts w:ascii="Tahoma" w:hAnsi="Tahoma" w:cs="Tahoma"/>
          <w:sz w:val="18"/>
          <w:szCs w:val="18"/>
        </w:rPr>
        <w:t xml:space="preserve">12.8.4. wypełniony załącznik nr 5 do SIWZ – Oświadczenie wykonawcy dotyczące spełnienia warunków udziału </w:t>
      </w:r>
      <w:r w:rsidR="008C4971">
        <w:rPr>
          <w:rFonts w:ascii="Tahoma" w:hAnsi="Tahoma" w:cs="Tahoma"/>
          <w:sz w:val="18"/>
          <w:szCs w:val="18"/>
        </w:rPr>
        <w:t xml:space="preserve"> </w:t>
      </w:r>
      <w:r>
        <w:rPr>
          <w:rFonts w:ascii="Tahoma" w:hAnsi="Tahoma" w:cs="Tahoma"/>
          <w:sz w:val="18"/>
          <w:szCs w:val="18"/>
        </w:rPr>
        <w:t>w postępowaniu</w:t>
      </w:r>
    </w:p>
    <w:p w:rsidR="00FE4A24" w:rsidRDefault="002763B1" w:rsidP="00396A81">
      <w:pPr>
        <w:pStyle w:val="Akapitzlist"/>
        <w:ind w:left="1134" w:hanging="708"/>
        <w:jc w:val="both"/>
        <w:rPr>
          <w:rFonts w:ascii="Tahoma" w:hAnsi="Tahoma" w:cs="Tahoma"/>
          <w:sz w:val="18"/>
          <w:szCs w:val="18"/>
        </w:rPr>
      </w:pPr>
      <w:r>
        <w:rPr>
          <w:rFonts w:ascii="Tahoma" w:hAnsi="Tahoma" w:cs="Tahoma"/>
          <w:sz w:val="18"/>
          <w:szCs w:val="18"/>
        </w:rPr>
        <w:t>12.8.</w:t>
      </w:r>
      <w:r w:rsidR="001C392E">
        <w:rPr>
          <w:rFonts w:ascii="Tahoma" w:hAnsi="Tahoma" w:cs="Tahoma"/>
          <w:sz w:val="18"/>
          <w:szCs w:val="18"/>
        </w:rPr>
        <w:t>5</w:t>
      </w:r>
      <w:r>
        <w:rPr>
          <w:rFonts w:ascii="Tahoma" w:hAnsi="Tahoma" w:cs="Tahoma"/>
          <w:sz w:val="18"/>
          <w:szCs w:val="18"/>
        </w:rPr>
        <w:t>.</w:t>
      </w:r>
      <w:r w:rsidR="00FE4A24">
        <w:rPr>
          <w:rFonts w:ascii="Tahoma" w:hAnsi="Tahoma" w:cs="Tahoma"/>
          <w:sz w:val="18"/>
          <w:szCs w:val="18"/>
        </w:rPr>
        <w:t xml:space="preserve"> Do oferty należy załączyć Katalog lub prospekt lub folder w języku polskim </w:t>
      </w:r>
      <w:r w:rsidR="00FE4A24">
        <w:rPr>
          <w:rFonts w:ascii="Tahoma" w:hAnsi="Tahoma" w:cs="Tahoma"/>
          <w:iCs/>
          <w:sz w:val="18"/>
          <w:szCs w:val="18"/>
          <w:highlight w:val="yellow"/>
        </w:rPr>
        <w:t>W ZAKRESIE PUNKTOWANYCH PARAMETRÓW TECHNICZNYCH</w:t>
      </w:r>
      <w:r w:rsidR="00FE4A24">
        <w:rPr>
          <w:rFonts w:ascii="Tahoma" w:hAnsi="Tahoma" w:cs="Tahoma"/>
          <w:iCs/>
          <w:sz w:val="18"/>
          <w:szCs w:val="18"/>
        </w:rPr>
        <w:t xml:space="preserve"> </w:t>
      </w:r>
      <w:r w:rsidR="00FE4A24">
        <w:rPr>
          <w:rFonts w:ascii="Tahoma" w:hAnsi="Tahoma" w:cs="Tahoma"/>
          <w:sz w:val="18"/>
          <w:szCs w:val="18"/>
        </w:rPr>
        <w:t>każdego zaoferowanego przedmiotu zamówienia - zawierający opis oraz parametry potwierdzające wymagania postawione przez Zamawiającego w zał. nr 3 do SIWZ w oparciu o które została przygotowana oferta,  w zakresie punktowanych parametrów technicznych. W katalogu/prospekcie/folderze należy wyraźnie zaznaczyć</w:t>
      </w:r>
      <w:r w:rsidR="00FE4A24">
        <w:rPr>
          <w:rFonts w:ascii="Tahoma" w:hAnsi="Tahoma" w:cs="Tahoma"/>
          <w:sz w:val="18"/>
          <w:szCs w:val="18"/>
          <w:u w:val="single"/>
        </w:rPr>
        <w:t xml:space="preserve">, których </w:t>
      </w:r>
      <w:r w:rsidR="00FE4A24">
        <w:rPr>
          <w:rFonts w:ascii="Tahoma" w:hAnsi="Tahoma" w:cs="Tahoma"/>
          <w:sz w:val="18"/>
          <w:szCs w:val="18"/>
          <w:u w:val="single"/>
        </w:rPr>
        <w:lastRenderedPageBreak/>
        <w:t>pozycji</w:t>
      </w:r>
      <w:r w:rsidR="00FE4A24">
        <w:rPr>
          <w:rFonts w:ascii="Tahoma" w:hAnsi="Tahoma" w:cs="Tahoma"/>
          <w:sz w:val="18"/>
          <w:szCs w:val="18"/>
        </w:rPr>
        <w:t xml:space="preserve"> </w:t>
      </w:r>
      <w:r w:rsidR="00FE4A24">
        <w:rPr>
          <w:rFonts w:ascii="Tahoma" w:hAnsi="Tahoma" w:cs="Tahoma"/>
          <w:bCs/>
          <w:sz w:val="18"/>
          <w:szCs w:val="18"/>
        </w:rPr>
        <w:t>opisu przedmiotu zamówienia</w:t>
      </w:r>
      <w:r w:rsidR="00FE4A24">
        <w:rPr>
          <w:rFonts w:ascii="Tahoma" w:hAnsi="Tahoma" w:cs="Tahoma"/>
          <w:sz w:val="18"/>
          <w:szCs w:val="18"/>
        </w:rPr>
        <w:t xml:space="preserve"> (Załącznika nr </w:t>
      </w:r>
      <w:r w:rsidR="00FE4A24">
        <w:rPr>
          <w:rFonts w:ascii="Tahoma" w:hAnsi="Tahoma" w:cs="Tahoma"/>
          <w:bCs/>
          <w:sz w:val="18"/>
          <w:szCs w:val="18"/>
        </w:rPr>
        <w:t>3</w:t>
      </w:r>
      <w:r w:rsidR="00FE4A24">
        <w:rPr>
          <w:rFonts w:ascii="Tahoma" w:hAnsi="Tahoma" w:cs="Tahoma"/>
          <w:sz w:val="18"/>
          <w:szCs w:val="18"/>
        </w:rPr>
        <w:t xml:space="preserve"> do SIWZ) dotyczy dany zapis - umieszczając w nim zarówno nr </w:t>
      </w:r>
      <w:r w:rsidR="00FE4A24">
        <w:rPr>
          <w:rFonts w:ascii="Tahoma" w:hAnsi="Tahoma" w:cs="Tahoma"/>
          <w:bCs/>
          <w:sz w:val="18"/>
          <w:szCs w:val="18"/>
        </w:rPr>
        <w:t>sprzętu medycznego</w:t>
      </w:r>
      <w:r w:rsidR="00FE4A24">
        <w:rPr>
          <w:rFonts w:ascii="Tahoma" w:hAnsi="Tahoma" w:cs="Tahoma"/>
          <w:sz w:val="18"/>
          <w:szCs w:val="18"/>
        </w:rPr>
        <w:t>, jak i nr poszczególnej pozycji asortymentowej Pakietu – celem identyfikacji oferowanego przedmiotu zamówienia</w:t>
      </w:r>
      <w:r w:rsidR="001C392E">
        <w:rPr>
          <w:rFonts w:ascii="Tahoma" w:hAnsi="Tahoma" w:cs="Tahoma"/>
          <w:sz w:val="18"/>
          <w:szCs w:val="18"/>
        </w:rPr>
        <w:t>.</w:t>
      </w:r>
    </w:p>
    <w:p w:rsidR="001C392E" w:rsidRDefault="001C392E" w:rsidP="00396A81">
      <w:pPr>
        <w:pStyle w:val="Akapitzlist"/>
        <w:ind w:left="1134" w:hanging="708"/>
        <w:jc w:val="both"/>
        <w:rPr>
          <w:rFonts w:ascii="Tahoma" w:hAnsi="Tahoma" w:cs="Tahoma"/>
          <w:sz w:val="18"/>
          <w:szCs w:val="18"/>
        </w:rPr>
      </w:pPr>
      <w:r>
        <w:rPr>
          <w:rFonts w:ascii="Tahoma" w:hAnsi="Tahoma" w:cs="Tahoma"/>
          <w:sz w:val="18"/>
          <w:szCs w:val="18"/>
        </w:rPr>
        <w:tab/>
      </w:r>
      <w:r>
        <w:rPr>
          <w:rFonts w:ascii="Tahoma" w:hAnsi="Tahoma" w:cs="Tahoma"/>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p>
    <w:p w:rsidR="00FA67E0" w:rsidRDefault="001C392E" w:rsidP="00396A81">
      <w:pPr>
        <w:pStyle w:val="Akapitzlist"/>
        <w:ind w:left="1134" w:hanging="708"/>
        <w:jc w:val="both"/>
        <w:rPr>
          <w:rFonts w:ascii="Tahoma" w:hAnsi="Tahoma" w:cs="Tahoma"/>
          <w:sz w:val="18"/>
          <w:szCs w:val="18"/>
        </w:rPr>
      </w:pPr>
      <w:r>
        <w:rPr>
          <w:rFonts w:ascii="Tahoma" w:hAnsi="Tahoma" w:cs="Tahoma"/>
          <w:sz w:val="18"/>
          <w:szCs w:val="18"/>
        </w:rPr>
        <w:t xml:space="preserve">12.8.6. załącznik nr 7 do SIWZ – zobowiązanie podmiotów trzecich (jeżeli dotyczy) </w:t>
      </w:r>
      <w:r w:rsidR="00FA67E0" w:rsidRPr="00FA67E0">
        <w:rPr>
          <w:rFonts w:ascii="Tahoma" w:hAnsi="Tahoma" w:cs="Tahoma"/>
          <w:sz w:val="18"/>
          <w:szCs w:val="18"/>
        </w:rPr>
        <w:t xml:space="preserve"> </w:t>
      </w:r>
    </w:p>
    <w:p w:rsidR="00CF1BC9" w:rsidRDefault="00CF1BC9" w:rsidP="00396A81">
      <w:pPr>
        <w:pStyle w:val="Akapitzlist"/>
        <w:ind w:left="1134" w:hanging="708"/>
        <w:jc w:val="both"/>
        <w:rPr>
          <w:rFonts w:ascii="Tahoma" w:hAnsi="Tahoma" w:cs="Tahoma"/>
          <w:sz w:val="18"/>
          <w:szCs w:val="18"/>
        </w:rPr>
      </w:pPr>
      <w:r w:rsidRPr="00FA67E0">
        <w:rPr>
          <w:rFonts w:ascii="Tahoma" w:hAnsi="Tahoma" w:cs="Tahoma"/>
          <w:sz w:val="18"/>
          <w:szCs w:val="18"/>
        </w:rPr>
        <w:t>12.8.</w:t>
      </w:r>
      <w:r w:rsidR="001C392E">
        <w:rPr>
          <w:rFonts w:ascii="Tahoma" w:hAnsi="Tahoma" w:cs="Tahoma"/>
          <w:sz w:val="18"/>
          <w:szCs w:val="18"/>
        </w:rPr>
        <w:t>7</w:t>
      </w:r>
      <w:r w:rsidRPr="00FA67E0">
        <w:rPr>
          <w:rFonts w:ascii="Tahoma" w:hAnsi="Tahoma" w:cs="Tahoma"/>
          <w:sz w:val="18"/>
          <w:szCs w:val="18"/>
        </w:rPr>
        <w:t>. pełnomocnictwa – jeżeli niezbędne – vide pkt. 12.4. – 12.5. SIWZ.</w:t>
      </w:r>
    </w:p>
    <w:p w:rsidR="00CD7AE4" w:rsidRDefault="00CD7AE4" w:rsidP="00396A81">
      <w:pPr>
        <w:pStyle w:val="Akapitzlist"/>
        <w:ind w:left="1134" w:hanging="708"/>
        <w:jc w:val="both"/>
        <w:rPr>
          <w:rFonts w:ascii="Tahoma" w:hAnsi="Tahoma" w:cs="Tahoma"/>
          <w:sz w:val="18"/>
          <w:szCs w:val="18"/>
        </w:rPr>
      </w:pPr>
      <w:r w:rsidRPr="0074214E">
        <w:rPr>
          <w:rFonts w:ascii="Tahoma" w:hAnsi="Tahoma" w:cs="Tahoma"/>
          <w:sz w:val="18"/>
          <w:szCs w:val="18"/>
        </w:rPr>
        <w:t>1</w:t>
      </w:r>
      <w:r w:rsidR="002763B1">
        <w:rPr>
          <w:rFonts w:ascii="Tahoma" w:hAnsi="Tahoma" w:cs="Tahoma"/>
          <w:sz w:val="18"/>
          <w:szCs w:val="18"/>
        </w:rPr>
        <w:t>2.8.</w:t>
      </w:r>
      <w:r w:rsidR="001C392E">
        <w:rPr>
          <w:rFonts w:ascii="Tahoma" w:hAnsi="Tahoma" w:cs="Tahoma"/>
          <w:sz w:val="18"/>
          <w:szCs w:val="18"/>
        </w:rPr>
        <w:t>8</w:t>
      </w:r>
      <w:r w:rsidRPr="0074214E">
        <w:rPr>
          <w:rFonts w:ascii="Tahoma" w:hAnsi="Tahoma" w:cs="Tahoma"/>
          <w:sz w:val="18"/>
          <w:szCs w:val="18"/>
        </w:rPr>
        <w:t xml:space="preserve">. </w:t>
      </w:r>
      <w:r w:rsidR="002C122C" w:rsidRPr="002C122C">
        <w:rPr>
          <w:rFonts w:ascii="Tahoma" w:hAnsi="Tahoma" w:cs="Tahoma"/>
          <w:sz w:val="18"/>
          <w:szCs w:val="18"/>
        </w:rPr>
        <w:t>wadium (dotyczy formy niepieniężnej)</w:t>
      </w:r>
      <w:r w:rsidRPr="002C122C">
        <w:rPr>
          <w:rFonts w:ascii="Tahoma" w:hAnsi="Tahoma" w:cs="Tahoma"/>
          <w:sz w:val="18"/>
          <w:szCs w:val="18"/>
        </w:rPr>
        <w:t>.</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1"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1"/>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2"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2"/>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3"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3"/>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4"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4"/>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5"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5"/>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lastRenderedPageBreak/>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8C4971" w:rsidRPr="008C4971">
        <w:rPr>
          <w:rFonts w:ascii="Tahoma" w:hAnsi="Tahoma"/>
          <w:color w:val="0070C0"/>
          <w:sz w:val="18"/>
          <w:u w:val="single"/>
        </w:rPr>
        <w:t>22</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BF14E7"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do dnia </w:t>
      </w:r>
      <w:r w:rsidR="00CC28B8" w:rsidRPr="00465CA3">
        <w:rPr>
          <w:rFonts w:ascii="Tahoma" w:hAnsi="Tahoma" w:cs="Tahoma"/>
          <w:b/>
          <w:color w:val="0070C0"/>
          <w:sz w:val="18"/>
          <w:szCs w:val="18"/>
        </w:rPr>
        <w:t>201</w:t>
      </w:r>
      <w:r w:rsidR="008B5EBC" w:rsidRPr="00465CA3">
        <w:rPr>
          <w:rFonts w:ascii="Tahoma" w:hAnsi="Tahoma" w:cs="Tahoma"/>
          <w:b/>
          <w:color w:val="0070C0"/>
          <w:sz w:val="18"/>
          <w:szCs w:val="18"/>
        </w:rPr>
        <w:t>9</w:t>
      </w:r>
      <w:r w:rsidR="00CC28B8" w:rsidRPr="00465CA3">
        <w:rPr>
          <w:rFonts w:ascii="Tahoma" w:hAnsi="Tahoma" w:cs="Tahoma"/>
          <w:b/>
          <w:color w:val="0070C0"/>
          <w:sz w:val="18"/>
          <w:szCs w:val="18"/>
        </w:rPr>
        <w:t>-0</w:t>
      </w:r>
      <w:r w:rsidR="00465CA3">
        <w:rPr>
          <w:rFonts w:ascii="Tahoma" w:hAnsi="Tahoma" w:cs="Tahoma"/>
          <w:b/>
          <w:color w:val="0070C0"/>
          <w:sz w:val="18"/>
          <w:szCs w:val="18"/>
        </w:rPr>
        <w:t>5</w:t>
      </w:r>
      <w:r w:rsidR="00CC28B8" w:rsidRPr="00465CA3">
        <w:rPr>
          <w:rFonts w:ascii="Tahoma" w:hAnsi="Tahoma" w:cs="Tahoma"/>
          <w:b/>
          <w:color w:val="0070C0"/>
          <w:sz w:val="18"/>
          <w:szCs w:val="18"/>
        </w:rPr>
        <w:t>-</w:t>
      </w:r>
      <w:r w:rsidR="00465CA3">
        <w:rPr>
          <w:rFonts w:ascii="Tahoma" w:hAnsi="Tahoma" w:cs="Tahoma"/>
          <w:b/>
          <w:color w:val="0070C0"/>
          <w:sz w:val="18"/>
          <w:szCs w:val="18"/>
        </w:rPr>
        <w:t>17</w:t>
      </w:r>
      <w:r w:rsidR="00836E3D" w:rsidRPr="00465CA3">
        <w:rPr>
          <w:rFonts w:ascii="Tahoma" w:hAnsi="Tahoma"/>
          <w:b/>
          <w:color w:val="0070C0"/>
          <w:sz w:val="18"/>
        </w:rPr>
        <w:t xml:space="preserve"> </w:t>
      </w:r>
      <w:r w:rsidR="00DB3E22" w:rsidRPr="00465CA3">
        <w:rPr>
          <w:rFonts w:ascii="Tahoma" w:hAnsi="Tahoma"/>
          <w:b/>
          <w:color w:val="0070C0"/>
          <w:sz w:val="18"/>
        </w:rPr>
        <w:t>do godz. 12:00.</w:t>
      </w:r>
      <w:r w:rsidR="00DB3E22" w:rsidRPr="00BF14E7">
        <w:rPr>
          <w:rFonts w:ascii="Tahoma" w:hAnsi="Tahoma"/>
          <w:b/>
          <w:color w:val="C00000"/>
          <w:sz w:val="18"/>
        </w:rPr>
        <w:t xml:space="preserve"> </w:t>
      </w:r>
    </w:p>
    <w:p w:rsidR="00174F12" w:rsidRPr="00C92B5D" w:rsidRDefault="00174F12" w:rsidP="00D27E1B">
      <w:pPr>
        <w:spacing w:before="100"/>
        <w:ind w:left="426"/>
        <w:jc w:val="both"/>
        <w:rPr>
          <w:rFonts w:ascii="Tahoma" w:hAnsi="Tahoma"/>
          <w:sz w:val="18"/>
        </w:rPr>
      </w:pPr>
      <w:r w:rsidRPr="00C92B5D">
        <w:rPr>
          <w:rFonts w:ascii="Tahoma" w:hAnsi="Tahoma"/>
          <w:sz w:val="18"/>
        </w:rPr>
        <w:t xml:space="preserve">Osoby upoważnione do odbioru ofert: </w:t>
      </w:r>
      <w:r w:rsidR="00032A6D">
        <w:rPr>
          <w:rFonts w:ascii="Tahoma" w:hAnsi="Tahoma"/>
          <w:sz w:val="18"/>
        </w:rPr>
        <w:t xml:space="preserve">Radosław Jabłoński / </w:t>
      </w:r>
      <w:r w:rsidRPr="00C92B5D">
        <w:rPr>
          <w:rFonts w:ascii="Tahoma" w:hAnsi="Tahoma"/>
          <w:sz w:val="18"/>
        </w:rPr>
        <w:t>Aneta Mrygoń</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Pr="00C92B5D">
        <w:rPr>
          <w:rFonts w:ascii="Tahoma" w:hAnsi="Tahoma"/>
          <w:sz w:val="18"/>
        </w:rPr>
        <w:t>Agnieszka Horodecka</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00D27E1B">
        <w:rPr>
          <w:rFonts w:ascii="Tahoma" w:hAnsi="Tahoma"/>
          <w:sz w:val="18"/>
        </w:rPr>
        <w:t>Agata Gabrielska</w:t>
      </w:r>
      <w:r w:rsidR="008B5EBC">
        <w:rPr>
          <w:rFonts w:ascii="Tahoma" w:hAnsi="Tahoma"/>
          <w:sz w:val="18"/>
        </w:rPr>
        <w:t xml:space="preserve"> </w:t>
      </w:r>
    </w:p>
    <w:p w:rsidR="003F1291" w:rsidRPr="00C92B5D" w:rsidRDefault="003F1291" w:rsidP="009466ED">
      <w:pPr>
        <w:spacing w:before="120" w:after="120"/>
        <w:ind w:left="426" w:hanging="426"/>
        <w:jc w:val="both"/>
        <w:rPr>
          <w:rFonts w:ascii="Tahoma" w:hAnsi="Tahoma" w:cs="Tahoma"/>
          <w:sz w:val="18"/>
          <w:szCs w:val="18"/>
        </w:rPr>
      </w:pPr>
      <w:r w:rsidRPr="00C92B5D">
        <w:rPr>
          <w:rFonts w:ascii="Tahoma" w:hAnsi="Tahoma" w:cs="Tahoma"/>
          <w:b/>
          <w:sz w:val="18"/>
          <w:szCs w:val="18"/>
        </w:rPr>
        <w:t xml:space="preserve"> </w:t>
      </w:r>
      <w:r w:rsidR="004B3B45" w:rsidRPr="00C92B5D">
        <w:rPr>
          <w:rFonts w:ascii="Tahoma" w:hAnsi="Tahoma" w:cs="Tahoma"/>
          <w:sz w:val="18"/>
          <w:szCs w:val="18"/>
        </w:rPr>
        <w:t>13</w:t>
      </w:r>
      <w:r w:rsidR="00A23DB8" w:rsidRPr="00C92B5D">
        <w:rPr>
          <w:rFonts w:ascii="Tahoma" w:hAnsi="Tahoma" w:cs="Tahoma"/>
          <w:sz w:val="18"/>
          <w:szCs w:val="18"/>
        </w:rPr>
        <w:t>.2.</w:t>
      </w:r>
      <w:r w:rsidRPr="00C92B5D">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C92B5D">
        <w:rPr>
          <w:rFonts w:ascii="Tahoma" w:hAnsi="Tahoma" w:cs="Tahoma"/>
          <w:sz w:val="18"/>
          <w:szCs w:val="18"/>
        </w:rPr>
        <w:t>.</w:t>
      </w:r>
      <w:r w:rsidR="001E5F0E" w:rsidRPr="00C92B5D">
        <w:rPr>
          <w:rFonts w:ascii="Tahoma" w:hAnsi="Tahoma" w:cs="Tahoma"/>
          <w:sz w:val="18"/>
          <w:szCs w:val="18"/>
        </w:rPr>
        <w:t xml:space="preserve"> </w:t>
      </w:r>
    </w:p>
    <w:p w:rsidR="001E5F0E" w:rsidRPr="00C92B5D"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D3173A" w:rsidRPr="00C92B5D">
        <w:rPr>
          <w:rFonts w:ascii="Tahoma" w:hAnsi="Tahoma" w:cs="Tahoma"/>
          <w:sz w:val="18"/>
          <w:szCs w:val="18"/>
        </w:rPr>
        <w:t xml:space="preserve">.3. </w:t>
      </w:r>
      <w:r w:rsidRPr="00C92B5D">
        <w:rPr>
          <w:rFonts w:ascii="Tahoma" w:hAnsi="Tahoma" w:cs="Tahoma"/>
          <w:sz w:val="18"/>
          <w:szCs w:val="18"/>
        </w:rPr>
        <w:t xml:space="preserve">Zamawiający niezwłocznie zawiadamia Wykonawcę o złożeniu oferty po terminie. </w:t>
      </w:r>
      <w:r w:rsidR="001E5F0E" w:rsidRPr="00C92B5D">
        <w:rPr>
          <w:rFonts w:ascii="Tahoma" w:hAnsi="Tahoma" w:cs="Tahoma"/>
          <w:sz w:val="18"/>
          <w:szCs w:val="18"/>
        </w:rPr>
        <w:t>Oferta złożona po terminie zostanie zwrócona Wykonawcy bez otwierania, po upływie terminu przewidzianego na wniesienie odwołania.</w:t>
      </w:r>
      <w:r w:rsidR="00A23DB8" w:rsidRPr="00C92B5D">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C92B5D">
        <w:rPr>
          <w:rFonts w:ascii="Tahoma" w:hAnsi="Tahoma" w:cs="Tahoma"/>
          <w:sz w:val="18"/>
          <w:szCs w:val="18"/>
        </w:rPr>
        <w:t>13</w:t>
      </w:r>
      <w:r w:rsidR="001E5F0E" w:rsidRPr="00C92B5D">
        <w:rPr>
          <w:rFonts w:ascii="Tahoma" w:hAnsi="Tahoma" w:cs="Tahoma"/>
          <w:sz w:val="18"/>
          <w:szCs w:val="18"/>
        </w:rPr>
        <w:t>.</w:t>
      </w:r>
      <w:r w:rsidR="00D3173A" w:rsidRPr="00C92B5D">
        <w:rPr>
          <w:rFonts w:ascii="Tahoma" w:hAnsi="Tahoma" w:cs="Tahoma"/>
          <w:sz w:val="18"/>
          <w:szCs w:val="18"/>
        </w:rPr>
        <w:t>4</w:t>
      </w:r>
      <w:r w:rsidR="001E5F0E" w:rsidRPr="00C92B5D">
        <w:rPr>
          <w:rFonts w:ascii="Tahoma" w:hAnsi="Tahoma" w:cs="Tahoma"/>
          <w:sz w:val="18"/>
          <w:szCs w:val="18"/>
        </w:rPr>
        <w:t xml:space="preserve">. </w:t>
      </w:r>
      <w:r w:rsidR="00487430" w:rsidRPr="00C92B5D">
        <w:rPr>
          <w:rFonts w:ascii="Tahoma" w:hAnsi="Tahoma" w:cs="Tahoma"/>
          <w:sz w:val="18"/>
          <w:szCs w:val="18"/>
        </w:rPr>
        <w:t>Ot</w:t>
      </w:r>
      <w:r w:rsidR="00EC2CA7" w:rsidRPr="00C92B5D">
        <w:rPr>
          <w:rFonts w:ascii="Tahoma" w:hAnsi="Tahoma" w:cs="Tahoma"/>
          <w:sz w:val="18"/>
          <w:szCs w:val="18"/>
        </w:rPr>
        <w:t>w</w:t>
      </w:r>
      <w:r w:rsidR="00487430" w:rsidRPr="00C92B5D">
        <w:rPr>
          <w:rFonts w:ascii="Tahoma" w:hAnsi="Tahoma" w:cs="Tahoma"/>
          <w:sz w:val="18"/>
          <w:szCs w:val="18"/>
        </w:rPr>
        <w:t xml:space="preserve">arcie ofert nastąpi </w:t>
      </w:r>
      <w:r w:rsidR="00786183" w:rsidRPr="00465CA3">
        <w:rPr>
          <w:rFonts w:ascii="Tahoma" w:hAnsi="Tahoma" w:cs="Tahoma"/>
          <w:b/>
          <w:color w:val="0070C0"/>
          <w:sz w:val="18"/>
          <w:szCs w:val="18"/>
        </w:rPr>
        <w:t xml:space="preserve">dnia </w:t>
      </w:r>
      <w:r w:rsidR="00CC28B8" w:rsidRPr="00465CA3">
        <w:rPr>
          <w:rFonts w:ascii="Tahoma" w:hAnsi="Tahoma" w:cs="Tahoma"/>
          <w:b/>
          <w:color w:val="0070C0"/>
          <w:sz w:val="18"/>
          <w:szCs w:val="18"/>
        </w:rPr>
        <w:t>201</w:t>
      </w:r>
      <w:r w:rsidR="008B5EBC" w:rsidRPr="00465CA3">
        <w:rPr>
          <w:rFonts w:ascii="Tahoma" w:hAnsi="Tahoma" w:cs="Tahoma"/>
          <w:b/>
          <w:color w:val="0070C0"/>
          <w:sz w:val="18"/>
          <w:szCs w:val="18"/>
        </w:rPr>
        <w:t>9</w:t>
      </w:r>
      <w:r w:rsidR="00CC28B8" w:rsidRPr="00465CA3">
        <w:rPr>
          <w:rFonts w:ascii="Tahoma" w:hAnsi="Tahoma" w:cs="Tahoma"/>
          <w:b/>
          <w:color w:val="0070C0"/>
          <w:sz w:val="18"/>
          <w:szCs w:val="18"/>
        </w:rPr>
        <w:t>-0</w:t>
      </w:r>
      <w:r w:rsidR="00465CA3" w:rsidRPr="00465CA3">
        <w:rPr>
          <w:rFonts w:ascii="Tahoma" w:hAnsi="Tahoma" w:cs="Tahoma"/>
          <w:b/>
          <w:color w:val="0070C0"/>
          <w:sz w:val="18"/>
          <w:szCs w:val="18"/>
        </w:rPr>
        <w:t>5</w:t>
      </w:r>
      <w:r w:rsidR="00CC28B8" w:rsidRPr="00465CA3">
        <w:rPr>
          <w:rFonts w:ascii="Tahoma" w:hAnsi="Tahoma" w:cs="Tahoma"/>
          <w:b/>
          <w:color w:val="0070C0"/>
          <w:sz w:val="18"/>
          <w:szCs w:val="18"/>
        </w:rPr>
        <w:t>-</w:t>
      </w:r>
      <w:r w:rsidR="00465CA3" w:rsidRPr="00465CA3">
        <w:rPr>
          <w:rFonts w:ascii="Tahoma" w:hAnsi="Tahoma" w:cs="Tahoma"/>
          <w:b/>
          <w:color w:val="0070C0"/>
          <w:sz w:val="18"/>
          <w:szCs w:val="18"/>
        </w:rPr>
        <w:t>17</w:t>
      </w:r>
      <w:r w:rsidR="00E802FF" w:rsidRPr="00465CA3">
        <w:rPr>
          <w:rFonts w:ascii="Tahoma" w:hAnsi="Tahoma"/>
          <w:b/>
          <w:color w:val="0070C0"/>
          <w:sz w:val="18"/>
        </w:rPr>
        <w:t xml:space="preserve"> </w:t>
      </w:r>
      <w:r w:rsidR="00487430" w:rsidRPr="00465CA3">
        <w:rPr>
          <w:rFonts w:ascii="Tahoma" w:hAnsi="Tahoma" w:cs="Tahoma"/>
          <w:b/>
          <w:color w:val="0070C0"/>
          <w:sz w:val="18"/>
          <w:szCs w:val="18"/>
        </w:rPr>
        <w:t xml:space="preserve">o godz. </w:t>
      </w:r>
      <w:r w:rsidR="00B34484" w:rsidRPr="00465CA3">
        <w:rPr>
          <w:rFonts w:ascii="Tahoma" w:hAnsi="Tahoma" w:cs="Tahoma"/>
          <w:b/>
          <w:color w:val="0070C0"/>
          <w:sz w:val="18"/>
          <w:szCs w:val="18"/>
        </w:rPr>
        <w:t>12</w:t>
      </w:r>
      <w:r w:rsidR="00487430" w:rsidRPr="00465CA3">
        <w:rPr>
          <w:rFonts w:ascii="Tahoma" w:hAnsi="Tahoma" w:cs="Tahoma"/>
          <w:b/>
          <w:color w:val="0070C0"/>
          <w:sz w:val="18"/>
          <w:szCs w:val="18"/>
        </w:rPr>
        <w:t>:30</w:t>
      </w:r>
      <w:r w:rsidR="00487430" w:rsidRPr="00465CA3">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741F9D" w:rsidRDefault="00741F9D" w:rsidP="00741F9D">
      <w:pPr>
        <w:spacing w:before="120"/>
        <w:jc w:val="both"/>
        <w:rPr>
          <w:rFonts w:ascii="Tahoma" w:hAnsi="Tahoma"/>
          <w:b/>
          <w:sz w:val="18"/>
          <w:szCs w:val="18"/>
          <w:u w:val="single"/>
        </w:rPr>
      </w:pPr>
      <w:r>
        <w:rPr>
          <w:rFonts w:ascii="Tahoma" w:hAnsi="Tahoma"/>
          <w:b/>
          <w:sz w:val="18"/>
          <w:szCs w:val="18"/>
          <w:highlight w:val="yellow"/>
          <w:u w:val="single"/>
        </w:rPr>
        <w:t xml:space="preserve">15.2.1. PAKIET NR 1, 2 </w:t>
      </w:r>
    </w:p>
    <w:p w:rsidR="00741F9D" w:rsidRDefault="00741F9D" w:rsidP="00741F9D">
      <w:pPr>
        <w:suppressAutoHyphens/>
        <w:jc w:val="both"/>
        <w:rPr>
          <w:rFonts w:ascii="Tahoma" w:hAnsi="Tahoma" w:cs="Tahoma"/>
          <w:b/>
          <w:sz w:val="18"/>
          <w:szCs w:val="18"/>
        </w:rPr>
      </w:pPr>
      <w:r>
        <w:rPr>
          <w:rFonts w:ascii="Tahoma" w:hAnsi="Tahoma" w:cs="Tahoma"/>
          <w:b/>
          <w:sz w:val="18"/>
          <w:szCs w:val="18"/>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741F9D" w:rsidRDefault="00741F9D" w:rsidP="00741F9D">
      <w:pPr>
        <w:suppressAutoHyphens/>
        <w:jc w:val="both"/>
        <w:rPr>
          <w:rFonts w:ascii="Tahoma" w:hAnsi="Tahoma" w:cs="Tahoma"/>
          <w:b/>
          <w:sz w:val="18"/>
          <w:szCs w:val="18"/>
        </w:rPr>
      </w:pPr>
      <w:r>
        <w:rPr>
          <w:rFonts w:ascii="Tahoma" w:hAnsi="Tahoma" w:cs="Tahoma"/>
          <w:b/>
          <w:sz w:val="18"/>
          <w:szCs w:val="18"/>
        </w:rPr>
        <w:t>2) Oferowane parametry techniczne: 20%</w:t>
      </w:r>
    </w:p>
    <w:p w:rsidR="00741F9D" w:rsidRDefault="00741F9D" w:rsidP="00741F9D">
      <w:pPr>
        <w:ind w:left="284"/>
        <w:jc w:val="both"/>
        <w:rPr>
          <w:rFonts w:ascii="Tahoma" w:hAnsi="Tahoma" w:cs="Tahoma"/>
          <w:b/>
          <w:sz w:val="18"/>
          <w:szCs w:val="18"/>
        </w:rPr>
      </w:pPr>
      <w:r>
        <w:rPr>
          <w:rFonts w:ascii="Tahoma" w:hAnsi="Tahoma" w:cs="Tahoma"/>
          <w:b/>
          <w:sz w:val="18"/>
          <w:szCs w:val="18"/>
        </w:rPr>
        <w:t>W ramach tego kryterium istnieje możliwość uzyskania max. 20 punktów</w:t>
      </w:r>
    </w:p>
    <w:p w:rsidR="00741F9D" w:rsidRDefault="00741F9D" w:rsidP="00741F9D">
      <w:pPr>
        <w:ind w:left="284"/>
        <w:jc w:val="both"/>
        <w:outlineLvl w:val="0"/>
        <w:rPr>
          <w:rFonts w:ascii="Tahoma" w:hAnsi="Tahoma" w:cs="Tahoma"/>
          <w:b/>
          <w:sz w:val="18"/>
          <w:szCs w:val="18"/>
        </w:rPr>
      </w:pPr>
    </w:p>
    <w:p w:rsidR="00741F9D" w:rsidRDefault="00741F9D" w:rsidP="00741F9D">
      <w:pPr>
        <w:spacing w:line="360" w:lineRule="auto"/>
        <w:ind w:left="284"/>
        <w:jc w:val="both"/>
        <w:rPr>
          <w:rFonts w:ascii="Tahoma" w:hAnsi="Tahoma" w:cs="Tahoma"/>
          <w:b/>
          <w:color w:val="000000"/>
          <w:sz w:val="18"/>
          <w:szCs w:val="18"/>
          <w:lang w:eastAsia="zh-CN"/>
        </w:rPr>
      </w:pPr>
      <w:r>
        <w:rPr>
          <w:rFonts w:ascii="Tahoma" w:hAnsi="Tahoma" w:cs="Tahoma"/>
          <w:b/>
          <w:color w:val="000000"/>
          <w:sz w:val="18"/>
          <w:szCs w:val="18"/>
          <w:lang w:eastAsia="zh-CN"/>
        </w:rPr>
        <w:t>Przy obliczaniu punktów w tym kryterium, zastosowany będzie poniższy wzór:</w:t>
      </w:r>
    </w:p>
    <w:p w:rsidR="00741F9D" w:rsidRDefault="00741F9D" w:rsidP="00741F9D">
      <w:pPr>
        <w:ind w:left="284"/>
        <w:jc w:val="both"/>
        <w:rPr>
          <w:rFonts w:ascii="Tahoma" w:hAnsi="Tahoma" w:cs="Tahoma"/>
          <w:b/>
          <w:sz w:val="18"/>
          <w:szCs w:val="18"/>
          <w:lang w:eastAsia="zh-CN"/>
        </w:rPr>
      </w:pPr>
    </w:p>
    <w:p w:rsidR="00251E17" w:rsidRDefault="00251E17" w:rsidP="00741F9D">
      <w:pPr>
        <w:ind w:left="284"/>
        <w:jc w:val="both"/>
        <w:rPr>
          <w:rFonts w:ascii="Tahoma" w:hAnsi="Tahoma" w:cs="Tahoma"/>
          <w:b/>
          <w:sz w:val="18"/>
          <w:szCs w:val="18"/>
          <w:lang w:eastAsia="zh-CN"/>
        </w:rPr>
      </w:pPr>
    </w:p>
    <w:p w:rsidR="00251E17" w:rsidRDefault="00251E17" w:rsidP="00741F9D">
      <w:pPr>
        <w:ind w:left="284"/>
        <w:jc w:val="both"/>
        <w:rPr>
          <w:rFonts w:ascii="Tahoma" w:hAnsi="Tahoma" w:cs="Tahoma"/>
          <w:b/>
          <w:sz w:val="18"/>
          <w:szCs w:val="18"/>
          <w:lang w:eastAsia="zh-CN"/>
        </w:rPr>
      </w:pPr>
    </w:p>
    <w:p w:rsidR="00251E17" w:rsidRDefault="00251E17" w:rsidP="00741F9D">
      <w:pPr>
        <w:ind w:left="284"/>
        <w:jc w:val="both"/>
        <w:rPr>
          <w:rFonts w:ascii="Tahoma" w:hAnsi="Tahoma" w:cs="Tahoma"/>
          <w:b/>
          <w:sz w:val="18"/>
          <w:szCs w:val="18"/>
          <w:lang w:eastAsia="zh-CN"/>
        </w:rPr>
      </w:pPr>
      <w:bookmarkStart w:id="6" w:name="_GoBack"/>
      <w:bookmarkEnd w:id="6"/>
    </w:p>
    <w:p w:rsidR="00741F9D" w:rsidRDefault="00741F9D" w:rsidP="00741F9D">
      <w:pPr>
        <w:ind w:left="284"/>
        <w:jc w:val="both"/>
        <w:rPr>
          <w:rFonts w:ascii="Tahoma" w:hAnsi="Tahoma" w:cs="Tahoma"/>
          <w:b/>
          <w:sz w:val="18"/>
          <w:szCs w:val="18"/>
          <w:lang w:eastAsia="zh-CN"/>
        </w:rPr>
      </w:pPr>
      <w:r>
        <w:rPr>
          <w:rFonts w:ascii="Tahoma" w:hAnsi="Tahoma" w:cs="Tahoma"/>
          <w:b/>
          <w:sz w:val="18"/>
          <w:szCs w:val="18"/>
          <w:lang w:eastAsia="zh-CN"/>
        </w:rPr>
        <w:lastRenderedPageBreak/>
        <w:t xml:space="preserve">                                               wynik uzyskany przez badaną ofertę w ramach kryterium </w:t>
      </w:r>
    </w:p>
    <w:p w:rsidR="00741F9D" w:rsidRDefault="00741F9D" w:rsidP="00741F9D">
      <w:pPr>
        <w:ind w:left="284" w:firstLine="708"/>
        <w:jc w:val="both"/>
        <w:rPr>
          <w:rFonts w:ascii="Tahoma" w:hAnsi="Tahoma" w:cs="Tahoma"/>
          <w:b/>
          <w:sz w:val="18"/>
          <w:szCs w:val="18"/>
          <w:lang w:eastAsia="zh-CN"/>
        </w:rPr>
      </w:pPr>
      <w:r>
        <w:rPr>
          <w:rFonts w:ascii="Tahoma" w:hAnsi="Tahoma" w:cs="Tahoma"/>
          <w:b/>
          <w:sz w:val="18"/>
          <w:szCs w:val="18"/>
          <w:lang w:eastAsia="zh-CN"/>
        </w:rPr>
        <w:t xml:space="preserve">                                               „Parametry techniczne” w danym pakiecie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Parametry techniczne = ____________________________________________________ X 20 </w:t>
      </w:r>
    </w:p>
    <w:p w:rsidR="00741F9D" w:rsidRDefault="00741F9D" w:rsidP="00741F9D">
      <w:pPr>
        <w:ind w:left="284"/>
        <w:rPr>
          <w:rFonts w:ascii="Tahoma" w:hAnsi="Tahoma" w:cs="Tahoma"/>
          <w:b/>
          <w:sz w:val="18"/>
          <w:szCs w:val="18"/>
          <w:lang w:eastAsia="zh-CN"/>
        </w:rPr>
      </w:pPr>
      <w:r>
        <w:rPr>
          <w:rFonts w:ascii="Tahoma" w:hAnsi="Tahoma" w:cs="Tahoma"/>
          <w:b/>
          <w:sz w:val="18"/>
          <w:szCs w:val="18"/>
          <w:lang w:eastAsia="zh-CN"/>
        </w:rPr>
        <w:t xml:space="preserve">                                             maksymalna ilość punktów możliwą do uzyskania w ramach</w:t>
      </w:r>
    </w:p>
    <w:p w:rsidR="00741F9D" w:rsidRDefault="00741F9D" w:rsidP="00741F9D">
      <w:pPr>
        <w:ind w:left="284"/>
        <w:rPr>
          <w:rFonts w:ascii="Tahoma" w:hAnsi="Tahoma"/>
          <w:b/>
          <w:sz w:val="18"/>
          <w:szCs w:val="18"/>
        </w:rPr>
      </w:pPr>
      <w:r>
        <w:rPr>
          <w:rFonts w:ascii="Tahoma" w:hAnsi="Tahoma" w:cs="Tahoma"/>
          <w:b/>
          <w:sz w:val="18"/>
          <w:szCs w:val="18"/>
          <w:lang w:eastAsia="zh-CN"/>
        </w:rPr>
        <w:tab/>
      </w:r>
      <w:r>
        <w:rPr>
          <w:rFonts w:ascii="Tahoma" w:hAnsi="Tahoma" w:cs="Tahoma"/>
          <w:b/>
          <w:sz w:val="18"/>
          <w:szCs w:val="18"/>
          <w:lang w:eastAsia="zh-CN"/>
        </w:rPr>
        <w:tab/>
        <w:t xml:space="preserve">                          kryterium „Parametry techniczne” w danym pakiecie</w:t>
      </w:r>
    </w:p>
    <w:p w:rsidR="00741F9D" w:rsidRDefault="00741F9D" w:rsidP="00741F9D">
      <w:pPr>
        <w:jc w:val="both"/>
        <w:rPr>
          <w:rFonts w:ascii="Calibri" w:hAnsi="Calibri" w:cs="Calibri"/>
          <w:b/>
        </w:rPr>
      </w:pPr>
    </w:p>
    <w:p w:rsidR="00741F9D" w:rsidRDefault="00741F9D" w:rsidP="00741F9D">
      <w:pPr>
        <w:ind w:left="284"/>
        <w:jc w:val="both"/>
        <w:rPr>
          <w:rFonts w:ascii="Tahoma" w:eastAsia="Andale Sans UI" w:hAnsi="Tahoma" w:cs="Tahoma"/>
          <w:kern w:val="2"/>
          <w:sz w:val="18"/>
          <w:szCs w:val="18"/>
        </w:rPr>
      </w:pPr>
      <w:r>
        <w:rPr>
          <w:rFonts w:ascii="Tahoma" w:hAnsi="Tahoma" w:cs="Tahoma"/>
          <w:sz w:val="18"/>
          <w:szCs w:val="18"/>
        </w:rPr>
        <w:t xml:space="preserve">Do oferty należy załączyć Katalog lub prospekt lub folder w języku polskim </w:t>
      </w:r>
      <w:r>
        <w:rPr>
          <w:rFonts w:ascii="Tahoma" w:hAnsi="Tahoma" w:cs="Tahoma"/>
          <w:iCs/>
          <w:sz w:val="18"/>
          <w:szCs w:val="18"/>
          <w:highlight w:val="yellow"/>
        </w:rPr>
        <w:t>W ZAKRESIE PUNKTOWANYCH PARAMETRÓW TECHNICZNYCH</w:t>
      </w:r>
      <w:r>
        <w:rPr>
          <w:rFonts w:ascii="Tahoma" w:hAnsi="Tahoma" w:cs="Tahoma"/>
          <w:iCs/>
          <w:sz w:val="18"/>
          <w:szCs w:val="18"/>
        </w:rPr>
        <w:t xml:space="preserve"> </w:t>
      </w:r>
      <w:r>
        <w:rPr>
          <w:rFonts w:ascii="Tahoma" w:hAnsi="Tahoma" w:cs="Tahoma"/>
          <w:sz w:val="18"/>
          <w:szCs w:val="18"/>
        </w:rPr>
        <w:t>każdego zaoferowanego przedmiotu zamówienia - zawierający opis oraz parametry potwierdzające wymagania postawione przez Zamawiającego w zał. nr 3 do SIWZ w oparciu o które została przygotowana oferta,  w zakresie punktowanych parametrów technicznych.</w:t>
      </w:r>
      <w:r w:rsidR="0055160F">
        <w:rPr>
          <w:rFonts w:ascii="Tahoma" w:hAnsi="Tahoma" w:cs="Tahoma"/>
          <w:sz w:val="18"/>
          <w:szCs w:val="18"/>
        </w:rPr>
        <w:t xml:space="preserve"> </w:t>
      </w:r>
      <w:r>
        <w:rPr>
          <w:rFonts w:ascii="Tahoma" w:hAnsi="Tahoma" w:cs="Tahoma"/>
          <w:sz w:val="18"/>
          <w:szCs w:val="18"/>
        </w:rPr>
        <w:t>W katalogu/prospekcie/folderze należy wyraźnie zaznaczyć</w:t>
      </w:r>
      <w:r>
        <w:rPr>
          <w:rFonts w:ascii="Tahoma" w:hAnsi="Tahoma" w:cs="Tahoma"/>
          <w:sz w:val="18"/>
          <w:szCs w:val="18"/>
          <w:u w:val="single"/>
        </w:rPr>
        <w:t>, których pozycji</w:t>
      </w:r>
      <w:r>
        <w:rPr>
          <w:rFonts w:ascii="Tahoma" w:hAnsi="Tahoma" w:cs="Tahoma"/>
          <w:sz w:val="18"/>
          <w:szCs w:val="18"/>
        </w:rPr>
        <w:t xml:space="preserve"> </w:t>
      </w:r>
      <w:r>
        <w:rPr>
          <w:rFonts w:ascii="Tahoma" w:hAnsi="Tahoma" w:cs="Tahoma"/>
          <w:bCs/>
          <w:sz w:val="18"/>
          <w:szCs w:val="18"/>
        </w:rPr>
        <w:t>opisu przedmiotu zamówienia</w:t>
      </w:r>
      <w:r>
        <w:rPr>
          <w:rFonts w:ascii="Tahoma" w:hAnsi="Tahoma" w:cs="Tahoma"/>
          <w:sz w:val="18"/>
          <w:szCs w:val="18"/>
        </w:rPr>
        <w:t xml:space="preserve"> (Załącznika nr </w:t>
      </w:r>
      <w:r>
        <w:rPr>
          <w:rFonts w:ascii="Tahoma" w:hAnsi="Tahoma" w:cs="Tahoma"/>
          <w:bCs/>
          <w:sz w:val="18"/>
          <w:szCs w:val="18"/>
        </w:rPr>
        <w:t>3</w:t>
      </w:r>
      <w:r>
        <w:rPr>
          <w:rFonts w:ascii="Tahoma" w:hAnsi="Tahoma" w:cs="Tahoma"/>
          <w:sz w:val="18"/>
          <w:szCs w:val="18"/>
        </w:rPr>
        <w:t xml:space="preserve"> do SIWZ) dotyczy dany zapis - umieszczając w nim zarówno nr </w:t>
      </w:r>
      <w:r>
        <w:rPr>
          <w:rFonts w:ascii="Tahoma" w:hAnsi="Tahoma" w:cs="Tahoma"/>
          <w:bCs/>
          <w:sz w:val="18"/>
          <w:szCs w:val="18"/>
        </w:rPr>
        <w:t>sprzętu medycznego</w:t>
      </w:r>
      <w:r>
        <w:rPr>
          <w:rFonts w:ascii="Tahoma" w:hAnsi="Tahoma" w:cs="Tahoma"/>
          <w:sz w:val="18"/>
          <w:szCs w:val="18"/>
        </w:rPr>
        <w:t xml:space="preserve">, jak i nr poszczególnej pozycji asortymentowej Pakietu – celem identyfikacji oferowanego przedmiotu zamówienia. </w:t>
      </w:r>
    </w:p>
    <w:p w:rsidR="00741F9D" w:rsidRDefault="00741F9D" w:rsidP="00741F9D">
      <w:pPr>
        <w:ind w:left="284"/>
        <w:jc w:val="both"/>
        <w:rPr>
          <w:rFonts w:ascii="Tahoma" w:hAnsi="Tahoma" w:cs="Tahoma"/>
          <w:sz w:val="18"/>
          <w:szCs w:val="18"/>
        </w:rPr>
      </w:pPr>
      <w:r>
        <w:rPr>
          <w:rFonts w:ascii="Tahoma" w:hAnsi="Tahoma" w:cs="Tahoma"/>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Pr>
          <w:rFonts w:ascii="Tahoma" w:hAnsi="Tahoma" w:cs="Tahoma"/>
          <w:sz w:val="18"/>
          <w:szCs w:val="18"/>
        </w:rPr>
        <w:t xml:space="preserve">. </w:t>
      </w:r>
    </w:p>
    <w:p w:rsidR="00741F9D" w:rsidRDefault="00741F9D" w:rsidP="00741F9D">
      <w:pPr>
        <w:ind w:left="284"/>
        <w:jc w:val="both"/>
        <w:rPr>
          <w:rFonts w:ascii="Tahoma" w:hAnsi="Tahoma" w:cs="Tahoma"/>
          <w:sz w:val="18"/>
          <w:szCs w:val="18"/>
        </w:rPr>
      </w:pPr>
      <w:r>
        <w:rPr>
          <w:rFonts w:ascii="Tahoma" w:hAnsi="Tahoma" w:cs="Tahoma"/>
          <w:sz w:val="18"/>
          <w:szCs w:val="18"/>
        </w:rPr>
        <w:t xml:space="preserve">Punkty przyznane w pozycjach ocenianych zostaną zsumowane, a następnie przeliczone zgodnie z wzorem wskazanym powyżej. W przypadku, gdy suma punktów będzie wynosiła 0, wówczas Zamawiający nie będzie dokonywał przeliczenia zgodnie ze wzorem wskazanym powyżej, tylko przyzna od razu 0 punktów. </w:t>
      </w:r>
    </w:p>
    <w:p w:rsidR="00741F9D" w:rsidRDefault="00741F9D"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Pr>
          <w:rFonts w:ascii="Tahoma" w:hAnsi="Tahoma" w:cs="Tahoma"/>
          <w:b/>
          <w:sz w:val="18"/>
          <w:szCs w:val="18"/>
        </w:rPr>
        <w:t>3)  Oferowana gwarancja i serwis: 20%.</w:t>
      </w:r>
    </w:p>
    <w:p w:rsidR="00741F9D" w:rsidRDefault="00741F9D" w:rsidP="00741F9D">
      <w:pPr>
        <w:ind w:left="426"/>
        <w:jc w:val="both"/>
        <w:rPr>
          <w:rFonts w:ascii="Tahoma" w:hAnsi="Tahoma" w:cs="Tahoma"/>
          <w:b/>
          <w:sz w:val="18"/>
          <w:szCs w:val="18"/>
        </w:rPr>
      </w:pPr>
      <w:r>
        <w:rPr>
          <w:rFonts w:ascii="Tahoma" w:hAnsi="Tahoma" w:cs="Tahoma"/>
          <w:b/>
          <w:sz w:val="18"/>
          <w:szCs w:val="18"/>
        </w:rPr>
        <w:t>W ramach tego kryterium istnieje możliwość uzyskania max. 20 punktów</w:t>
      </w:r>
    </w:p>
    <w:p w:rsidR="00741F9D" w:rsidRDefault="00741F9D" w:rsidP="00741F9D">
      <w:pPr>
        <w:ind w:left="426"/>
        <w:jc w:val="both"/>
        <w:outlineLvl w:val="0"/>
        <w:rPr>
          <w:rFonts w:ascii="Tahoma" w:hAnsi="Tahoma" w:cs="Tahoma"/>
          <w:b/>
          <w:sz w:val="18"/>
          <w:szCs w:val="18"/>
        </w:rPr>
      </w:pPr>
    </w:p>
    <w:p w:rsidR="00741F9D" w:rsidRDefault="00741F9D" w:rsidP="00741F9D">
      <w:pPr>
        <w:spacing w:line="360" w:lineRule="auto"/>
        <w:ind w:left="426"/>
        <w:jc w:val="both"/>
        <w:rPr>
          <w:rFonts w:ascii="Tahoma" w:hAnsi="Tahoma" w:cs="Tahoma"/>
          <w:b/>
          <w:color w:val="000000"/>
          <w:sz w:val="18"/>
          <w:szCs w:val="18"/>
          <w:lang w:eastAsia="zh-CN"/>
        </w:rPr>
      </w:pPr>
      <w:r>
        <w:rPr>
          <w:rFonts w:ascii="Tahoma" w:hAnsi="Tahoma" w:cs="Tahoma"/>
          <w:b/>
          <w:color w:val="000000"/>
          <w:sz w:val="18"/>
          <w:szCs w:val="18"/>
          <w:lang w:eastAsia="zh-CN"/>
        </w:rPr>
        <w:t>Przy obliczaniu punktów w tym kryterium, zastosowany będzie poniższy wzór:</w:t>
      </w:r>
    </w:p>
    <w:p w:rsidR="00741F9D" w:rsidRDefault="00741F9D" w:rsidP="00741F9D">
      <w:pPr>
        <w:ind w:left="426"/>
        <w:jc w:val="both"/>
        <w:rPr>
          <w:rFonts w:ascii="Tahoma" w:hAnsi="Tahoma" w:cs="Tahoma"/>
          <w:b/>
          <w:sz w:val="18"/>
          <w:szCs w:val="18"/>
          <w:lang w:eastAsia="zh-CN"/>
        </w:rPr>
      </w:pPr>
    </w:p>
    <w:p w:rsidR="00741F9D" w:rsidRDefault="00741F9D" w:rsidP="00741F9D">
      <w:pPr>
        <w:ind w:left="426"/>
        <w:jc w:val="both"/>
        <w:rPr>
          <w:rFonts w:ascii="Tahoma" w:hAnsi="Tahoma" w:cs="Tahoma"/>
          <w:b/>
          <w:sz w:val="18"/>
          <w:szCs w:val="18"/>
          <w:lang w:eastAsia="zh-CN"/>
        </w:rPr>
      </w:pPr>
      <w:r>
        <w:rPr>
          <w:rFonts w:ascii="Tahoma" w:hAnsi="Tahoma" w:cs="Tahoma"/>
          <w:b/>
          <w:sz w:val="18"/>
          <w:szCs w:val="18"/>
          <w:lang w:eastAsia="zh-CN"/>
        </w:rPr>
        <w:t xml:space="preserve">                                                wynik uzyskany przez badaną ofertę w ramach kryterium </w:t>
      </w:r>
    </w:p>
    <w:p w:rsidR="00741F9D" w:rsidRDefault="00741F9D" w:rsidP="00741F9D">
      <w:pPr>
        <w:ind w:left="426" w:firstLine="708"/>
        <w:jc w:val="both"/>
        <w:rPr>
          <w:rFonts w:ascii="Tahoma" w:hAnsi="Tahoma" w:cs="Tahoma"/>
          <w:b/>
          <w:sz w:val="18"/>
          <w:szCs w:val="18"/>
          <w:lang w:eastAsia="zh-CN"/>
        </w:rPr>
      </w:pPr>
      <w:r>
        <w:rPr>
          <w:rFonts w:ascii="Tahoma" w:hAnsi="Tahoma" w:cs="Tahoma"/>
          <w:b/>
          <w:sz w:val="18"/>
          <w:szCs w:val="18"/>
          <w:lang w:eastAsia="zh-CN"/>
        </w:rPr>
        <w:t xml:space="preserve">                                                                „gwarancja i serwis”</w:t>
      </w:r>
    </w:p>
    <w:p w:rsidR="00741F9D" w:rsidRDefault="00741F9D" w:rsidP="00741F9D">
      <w:pPr>
        <w:ind w:left="426"/>
        <w:jc w:val="both"/>
        <w:rPr>
          <w:rFonts w:ascii="Tahoma" w:hAnsi="Tahoma" w:cs="Tahoma"/>
          <w:b/>
          <w:sz w:val="18"/>
          <w:szCs w:val="18"/>
        </w:rPr>
      </w:pPr>
      <w:r>
        <w:rPr>
          <w:rFonts w:ascii="Tahoma" w:hAnsi="Tahoma" w:cs="Tahoma"/>
          <w:b/>
          <w:sz w:val="18"/>
          <w:szCs w:val="18"/>
        </w:rPr>
        <w:t xml:space="preserve">Gwarancja i serwis =  ____________________________________________________  X 20 </w:t>
      </w:r>
    </w:p>
    <w:p w:rsidR="00741F9D" w:rsidRDefault="00741F9D" w:rsidP="00741F9D">
      <w:pPr>
        <w:ind w:left="426"/>
        <w:rPr>
          <w:rFonts w:ascii="Tahoma" w:hAnsi="Tahoma" w:cs="Tahoma"/>
          <w:b/>
          <w:sz w:val="18"/>
          <w:szCs w:val="18"/>
          <w:lang w:eastAsia="zh-CN"/>
        </w:rPr>
      </w:pPr>
      <w:r>
        <w:rPr>
          <w:rFonts w:ascii="Tahoma" w:hAnsi="Tahoma" w:cs="Tahoma"/>
          <w:b/>
          <w:sz w:val="18"/>
          <w:szCs w:val="18"/>
          <w:lang w:eastAsia="zh-CN"/>
        </w:rPr>
        <w:t xml:space="preserve">                                             maksymalna ilość punktów możliwa do uzyskania w ramach </w:t>
      </w:r>
    </w:p>
    <w:p w:rsidR="00741F9D" w:rsidRDefault="00741F9D" w:rsidP="00741F9D">
      <w:pPr>
        <w:ind w:left="426"/>
        <w:rPr>
          <w:rFonts w:ascii="Tahoma" w:hAnsi="Tahoma" w:cs="Tahoma"/>
          <w:b/>
          <w:color w:val="C00000"/>
          <w:sz w:val="18"/>
          <w:szCs w:val="18"/>
          <w:lang w:eastAsia="zh-CN"/>
        </w:rPr>
      </w:pPr>
      <w:r>
        <w:rPr>
          <w:rFonts w:ascii="Tahoma" w:hAnsi="Tahoma" w:cs="Tahoma"/>
          <w:b/>
          <w:sz w:val="18"/>
          <w:szCs w:val="18"/>
          <w:lang w:eastAsia="zh-CN"/>
        </w:rPr>
        <w:t xml:space="preserve">                                                           w ramach kryterium „gwarancja i serwis”</w:t>
      </w:r>
    </w:p>
    <w:p w:rsidR="00741F9D" w:rsidRDefault="00741F9D" w:rsidP="00741F9D">
      <w:pPr>
        <w:ind w:left="426"/>
        <w:rPr>
          <w:rFonts w:ascii="Calibri" w:hAnsi="Calibri" w:cs="Calibri"/>
          <w:b/>
          <w:bCs/>
          <w:highlight w:val="yellow"/>
        </w:rPr>
      </w:pPr>
    </w:p>
    <w:p w:rsidR="00741F9D" w:rsidRDefault="00741F9D" w:rsidP="00741F9D">
      <w:pPr>
        <w:rPr>
          <w:rFonts w:ascii="Tahoma" w:eastAsia="Arial" w:hAnsi="Tahoma" w:cs="Tahoma"/>
          <w:sz w:val="18"/>
          <w:szCs w:val="18"/>
        </w:rPr>
      </w:pPr>
      <w:r>
        <w:rPr>
          <w:rFonts w:ascii="Tahoma" w:hAnsi="Tahoma" w:cs="Tahoma"/>
          <w:bCs/>
          <w:sz w:val="18"/>
          <w:szCs w:val="18"/>
        </w:rPr>
        <w:t>Ocena oferowanej gwarancji i serwisu.</w:t>
      </w:r>
      <w:r>
        <w:rPr>
          <w:rFonts w:ascii="Tahoma" w:eastAsia="Arial" w:hAnsi="Tahoma" w:cs="Tahoma"/>
          <w:sz w:val="18"/>
          <w:szCs w:val="18"/>
        </w:rPr>
        <w:t xml:space="preserve"> </w:t>
      </w:r>
    </w:p>
    <w:p w:rsidR="00741F9D" w:rsidRDefault="00741F9D" w:rsidP="00741F9D">
      <w:pPr>
        <w:rPr>
          <w:rFonts w:ascii="Tahoma" w:eastAsia="Arial" w:hAnsi="Tahoma" w:cs="Tahoma"/>
          <w:sz w:val="18"/>
          <w:szCs w:val="18"/>
        </w:rPr>
      </w:pPr>
      <w:r>
        <w:rPr>
          <w:rFonts w:ascii="Tahoma" w:eastAsia="Arial" w:hAnsi="Tahoma" w:cs="Tahoma"/>
          <w:sz w:val="18"/>
          <w:szCs w:val="18"/>
        </w:rPr>
        <w:t>24 miesiące  – 0 pkt</w:t>
      </w:r>
    </w:p>
    <w:p w:rsidR="00741F9D" w:rsidRDefault="00741F9D" w:rsidP="00741F9D">
      <w:pPr>
        <w:rPr>
          <w:rFonts w:ascii="Tahoma" w:eastAsia="Arial" w:hAnsi="Tahoma" w:cs="Tahoma"/>
          <w:sz w:val="18"/>
          <w:szCs w:val="18"/>
        </w:rPr>
      </w:pPr>
      <w:r>
        <w:rPr>
          <w:rFonts w:ascii="Tahoma" w:eastAsia="Arial" w:hAnsi="Tahoma" w:cs="Tahoma"/>
          <w:sz w:val="18"/>
          <w:szCs w:val="18"/>
        </w:rPr>
        <w:t>36 miesięcy  –  5 pkt</w:t>
      </w:r>
    </w:p>
    <w:p w:rsidR="00741F9D" w:rsidRDefault="00741F9D" w:rsidP="00741F9D">
      <w:pPr>
        <w:rPr>
          <w:rFonts w:ascii="Tahoma" w:eastAsia="Arial" w:hAnsi="Tahoma" w:cs="Tahoma"/>
          <w:sz w:val="18"/>
          <w:szCs w:val="18"/>
        </w:rPr>
      </w:pPr>
      <w:r>
        <w:rPr>
          <w:rFonts w:ascii="Tahoma" w:eastAsia="Arial" w:hAnsi="Tahoma" w:cs="Tahoma"/>
          <w:sz w:val="18"/>
          <w:szCs w:val="18"/>
        </w:rPr>
        <w:t>48 miesięcy  – 15 pkt</w:t>
      </w:r>
    </w:p>
    <w:p w:rsidR="00741F9D" w:rsidRDefault="00741F9D" w:rsidP="00741F9D">
      <w:pPr>
        <w:rPr>
          <w:rFonts w:ascii="Tahoma" w:eastAsia="Arial" w:hAnsi="Tahoma" w:cs="Tahoma"/>
          <w:sz w:val="18"/>
          <w:szCs w:val="18"/>
        </w:rPr>
      </w:pPr>
      <w:r>
        <w:rPr>
          <w:rFonts w:ascii="Tahoma" w:eastAsia="Arial" w:hAnsi="Tahoma" w:cs="Tahoma"/>
          <w:sz w:val="18"/>
          <w:szCs w:val="18"/>
        </w:rPr>
        <w:t>60 miesięcy  – 20 pkt</w:t>
      </w:r>
    </w:p>
    <w:p w:rsidR="00741F9D" w:rsidRDefault="00741F9D" w:rsidP="00741F9D">
      <w:pPr>
        <w:jc w:val="both"/>
        <w:rPr>
          <w:rFonts w:ascii="Tahoma" w:hAnsi="Tahoma" w:cs="Tahoma"/>
          <w:sz w:val="18"/>
          <w:szCs w:val="18"/>
        </w:rPr>
      </w:pPr>
      <w:r>
        <w:rPr>
          <w:rFonts w:ascii="Tahoma" w:hAnsi="Tahoma" w:cs="Tahoma"/>
          <w:sz w:val="18"/>
          <w:szCs w:val="18"/>
        </w:rPr>
        <w:t xml:space="preserve">Punkty przyznane w każdej z pozycji asortymentowej zostaną zsumowane, a następnie przeliczone zgodnie                z wzorem wskazanym powyżej. W przypadku, gdy suma punktów będzie wynosiła 0, wówczas Zamawiający nie będzie dokonywał przeliczenia zgodnie ze wzorem wskazanym powyżej, tylko przyzna 0 punktów. </w:t>
      </w:r>
    </w:p>
    <w:p w:rsidR="00741F9D" w:rsidRDefault="00741F9D" w:rsidP="00741F9D">
      <w:pPr>
        <w:jc w:val="both"/>
        <w:rPr>
          <w:rFonts w:ascii="Tahoma" w:hAnsi="Tahoma" w:cs="Tahoma"/>
          <w:sz w:val="18"/>
          <w:szCs w:val="18"/>
        </w:rPr>
      </w:pPr>
      <w:r>
        <w:rPr>
          <w:rFonts w:ascii="Tahoma" w:hAnsi="Tahoma" w:cs="Tahoma"/>
          <w:sz w:val="18"/>
          <w:szCs w:val="18"/>
        </w:rPr>
        <w:t xml:space="preserve">Zamawiający przyjmuje, iż każdy z Wykonawców składających ofertę proponuje minimalny termin gwarancji         </w:t>
      </w:r>
      <w:r w:rsidR="0055160F">
        <w:rPr>
          <w:rFonts w:ascii="Tahoma" w:hAnsi="Tahoma" w:cs="Tahoma"/>
          <w:sz w:val="18"/>
          <w:szCs w:val="18"/>
        </w:rPr>
        <w:t xml:space="preserve">              </w:t>
      </w:r>
      <w:r>
        <w:rPr>
          <w:rFonts w:ascii="Tahoma" w:hAnsi="Tahoma" w:cs="Tahoma"/>
          <w:sz w:val="18"/>
          <w:szCs w:val="18"/>
        </w:rPr>
        <w:t xml:space="preserve">    i serwisu 24 miesiące. </w:t>
      </w:r>
    </w:p>
    <w:p w:rsidR="00741F9D" w:rsidRDefault="00741F9D" w:rsidP="00741F9D">
      <w:pPr>
        <w:jc w:val="both"/>
        <w:rPr>
          <w:rFonts w:ascii="Tahoma" w:hAnsi="Tahoma" w:cs="Tahoma"/>
          <w:sz w:val="18"/>
          <w:szCs w:val="18"/>
        </w:rPr>
      </w:pPr>
      <w:r>
        <w:rPr>
          <w:rFonts w:ascii="Tahoma" w:hAnsi="Tahoma" w:cs="Tahoma"/>
          <w:sz w:val="18"/>
          <w:szCs w:val="18"/>
        </w:rPr>
        <w:t xml:space="preserve">W przypadku braku wpisania terminu gwarancji i serwisu Wykonawca automatycznie będzie miał przypisane               24 miesiące i 0 punktów. W takiej sytuacji przypisany termin gwarancji i serwisu wynoszący 24 miesiące, zostanie również wpisany w umowie w przypadku wyboru danego wykonawcy, jako wykonawcy najkorzystniejszego. </w:t>
      </w:r>
    </w:p>
    <w:p w:rsidR="00741F9D" w:rsidRDefault="00741F9D" w:rsidP="00741F9D">
      <w:pPr>
        <w:jc w:val="both"/>
        <w:rPr>
          <w:rFonts w:ascii="Tahoma" w:hAnsi="Tahoma" w:cs="Tahoma"/>
          <w:sz w:val="18"/>
          <w:szCs w:val="18"/>
        </w:rPr>
      </w:pPr>
      <w:r>
        <w:rPr>
          <w:rFonts w:ascii="Tahoma" w:hAnsi="Tahoma" w:cs="Tahoma"/>
          <w:sz w:val="18"/>
          <w:szCs w:val="18"/>
        </w:rPr>
        <w:t xml:space="preserve">W przypadku wpisania innej wartości niż 24, 36, 48, 60 miesięcy za które zostaną naliczone punkty zostanie zaokrąglona w dół do dopuszczonych przez Zamawiającego okresów gwarancji i serwisu. Natomiast w umowie zostanie wpisany termin gwarancji i serwisu zaoferowany przez Wykonawcę, w przypadku wyboru danego Wykonawcy, jako Wykonawcy najkorzystniejszego. </w:t>
      </w:r>
    </w:p>
    <w:p w:rsidR="00741F9D" w:rsidRDefault="00741F9D" w:rsidP="00741F9D">
      <w:pPr>
        <w:spacing w:before="120"/>
        <w:jc w:val="both"/>
        <w:rPr>
          <w:rFonts w:ascii="Tahoma" w:hAnsi="Tahoma" w:cs="Tahoma"/>
          <w:sz w:val="18"/>
          <w:szCs w:val="18"/>
          <w:u w:val="single"/>
        </w:rPr>
      </w:pPr>
      <w:r>
        <w:rPr>
          <w:rFonts w:ascii="Tahoma" w:hAnsi="Tahoma" w:cs="Tahoma"/>
          <w:sz w:val="18"/>
          <w:szCs w:val="18"/>
          <w:u w:val="single"/>
        </w:rPr>
        <w:t>W przypadku zaoferowania terminu gwarancji i serwisu krótszego niż 24 miesiące oraz dłuższego niż 60 miesięcy oferta zostanie odrzucona.</w:t>
      </w:r>
    </w:p>
    <w:p w:rsidR="00741F9D" w:rsidRDefault="00741F9D" w:rsidP="00741F9D">
      <w:pPr>
        <w:spacing w:line="276" w:lineRule="auto"/>
        <w:jc w:val="both"/>
        <w:rPr>
          <w:rFonts w:ascii="Tahoma" w:hAnsi="Tahoma" w:cs="Tahoma"/>
          <w:color w:val="000000"/>
          <w:sz w:val="18"/>
          <w:szCs w:val="18"/>
        </w:rPr>
      </w:pPr>
    </w:p>
    <w:p w:rsidR="00741F9D" w:rsidRDefault="00741F9D" w:rsidP="00741F9D">
      <w:pPr>
        <w:spacing w:line="276" w:lineRule="auto"/>
        <w:jc w:val="both"/>
        <w:rPr>
          <w:rFonts w:ascii="Tahoma" w:hAnsi="Tahoma" w:cs="Tahoma"/>
          <w:color w:val="000000"/>
          <w:sz w:val="18"/>
          <w:szCs w:val="18"/>
        </w:rPr>
      </w:pPr>
      <w:r>
        <w:rPr>
          <w:rFonts w:ascii="Tahoma" w:hAnsi="Tahoma" w:cs="Tahoma"/>
          <w:color w:val="000000"/>
          <w:sz w:val="18"/>
          <w:szCs w:val="18"/>
        </w:rPr>
        <w:t xml:space="preserve">Za </w:t>
      </w:r>
      <w:r>
        <w:rPr>
          <w:rFonts w:ascii="Tahoma" w:hAnsi="Tahoma" w:cs="Tahoma"/>
          <w:bCs/>
          <w:color w:val="000000"/>
          <w:sz w:val="18"/>
          <w:szCs w:val="18"/>
        </w:rPr>
        <w:t xml:space="preserve">najkorzystniejszą ofertę </w:t>
      </w:r>
      <w:r>
        <w:rPr>
          <w:rFonts w:ascii="Tahoma" w:hAnsi="Tahoma" w:cs="Tahoma"/>
          <w:color w:val="000000"/>
          <w:sz w:val="18"/>
          <w:szCs w:val="18"/>
        </w:rPr>
        <w:t>zostanie uznana oferta, która będzie przedstawiała najkorzystniejszy bilans ceny,                    kryterium „parametry techniczne” i kryterium „gwarancja i serwis” tzw. WYNIK OFERTY.</w:t>
      </w:r>
    </w:p>
    <w:p w:rsidR="00741F9D" w:rsidRDefault="00741F9D" w:rsidP="00741F9D">
      <w:pPr>
        <w:spacing w:before="120"/>
        <w:jc w:val="both"/>
        <w:rPr>
          <w:rFonts w:ascii="Tahoma" w:hAnsi="Tahoma"/>
          <w:b/>
          <w:sz w:val="18"/>
          <w:szCs w:val="18"/>
        </w:rPr>
      </w:pPr>
      <w:r>
        <w:rPr>
          <w:rFonts w:ascii="Tahoma" w:hAnsi="Tahoma" w:cs="Tahoma"/>
          <w:b/>
          <w:sz w:val="18"/>
          <w:szCs w:val="18"/>
        </w:rPr>
        <w:t>UWAGA!</w:t>
      </w:r>
      <w:r>
        <w:rPr>
          <w:rFonts w:ascii="Tahoma" w:hAnsi="Tahoma" w:cs="Tahoma"/>
          <w:color w:val="FF0000"/>
          <w:sz w:val="18"/>
          <w:szCs w:val="18"/>
        </w:rPr>
        <w:t xml:space="preserve">  </w:t>
      </w:r>
      <w:r>
        <w:rPr>
          <w:rFonts w:ascii="Tahoma" w:hAnsi="Tahoma" w:cs="Tahoma"/>
          <w:sz w:val="18"/>
          <w:szCs w:val="18"/>
        </w:rPr>
        <w:t xml:space="preserve">Opis sposobu przyznawania punktów w  poszczególnych kryteriach zawarty jest w opisie przedmiotu zamówienia </w:t>
      </w:r>
      <w:r>
        <w:rPr>
          <w:rFonts w:ascii="Tahoma" w:hAnsi="Tahoma" w:cs="Tahoma"/>
          <w:b/>
          <w:color w:val="0070C0"/>
          <w:sz w:val="18"/>
          <w:szCs w:val="18"/>
        </w:rPr>
        <w:t>Załącznik nr 3 do SIWZ</w:t>
      </w:r>
    </w:p>
    <w:p w:rsidR="00741F9D" w:rsidRDefault="00741F9D" w:rsidP="00741F9D">
      <w:pPr>
        <w:spacing w:before="120"/>
        <w:jc w:val="both"/>
        <w:rPr>
          <w:rFonts w:ascii="Tahoma" w:hAnsi="Tahoma"/>
          <w:b/>
          <w:sz w:val="18"/>
          <w:szCs w:val="18"/>
          <w:u w:val="single"/>
        </w:rPr>
      </w:pPr>
      <w:r>
        <w:rPr>
          <w:rFonts w:ascii="Tahoma" w:hAnsi="Tahoma"/>
          <w:b/>
          <w:sz w:val="18"/>
          <w:szCs w:val="18"/>
          <w:highlight w:val="yellow"/>
          <w:u w:val="single"/>
        </w:rPr>
        <w:t>15.2.2. PAKIET NR 3, 4</w:t>
      </w:r>
    </w:p>
    <w:p w:rsidR="00741F9D" w:rsidRDefault="00741F9D" w:rsidP="00741F9D">
      <w:pPr>
        <w:suppressAutoHyphens/>
        <w:jc w:val="both"/>
        <w:rPr>
          <w:rFonts w:ascii="Tahoma" w:hAnsi="Tahoma" w:cs="Tahoma"/>
          <w:b/>
          <w:sz w:val="18"/>
          <w:szCs w:val="18"/>
        </w:rPr>
      </w:pPr>
      <w:r>
        <w:rPr>
          <w:rFonts w:ascii="Tahoma" w:hAnsi="Tahoma" w:cs="Tahoma"/>
          <w:b/>
          <w:sz w:val="18"/>
          <w:szCs w:val="18"/>
        </w:rPr>
        <w:lastRenderedPageBreak/>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741F9D" w:rsidRDefault="00741F9D" w:rsidP="00741F9D">
      <w:pPr>
        <w:suppressAutoHyphens/>
        <w:jc w:val="both"/>
        <w:rPr>
          <w:rFonts w:ascii="Tahoma" w:hAnsi="Tahoma" w:cs="Tahoma"/>
          <w:b/>
          <w:sz w:val="18"/>
          <w:szCs w:val="18"/>
        </w:rPr>
      </w:pPr>
      <w:r>
        <w:rPr>
          <w:rFonts w:ascii="Tahoma" w:hAnsi="Tahoma" w:cs="Tahoma"/>
          <w:b/>
          <w:sz w:val="18"/>
          <w:szCs w:val="18"/>
        </w:rPr>
        <w:t>2) Oferowane parametry techniczne: 20%</w:t>
      </w:r>
    </w:p>
    <w:p w:rsidR="00741F9D" w:rsidRDefault="00741F9D" w:rsidP="00741F9D">
      <w:pPr>
        <w:ind w:left="284"/>
        <w:jc w:val="both"/>
        <w:rPr>
          <w:rFonts w:ascii="Tahoma" w:hAnsi="Tahoma" w:cs="Tahoma"/>
          <w:b/>
          <w:sz w:val="18"/>
          <w:szCs w:val="18"/>
        </w:rPr>
      </w:pPr>
      <w:r>
        <w:rPr>
          <w:rFonts w:ascii="Tahoma" w:hAnsi="Tahoma" w:cs="Tahoma"/>
          <w:b/>
          <w:sz w:val="18"/>
          <w:szCs w:val="18"/>
        </w:rPr>
        <w:t>W ramach tego kryterium istnieje możliwość uzyskania max. 20 punktów</w:t>
      </w:r>
    </w:p>
    <w:p w:rsidR="00741F9D" w:rsidRDefault="00741F9D" w:rsidP="00741F9D">
      <w:pPr>
        <w:ind w:left="284"/>
        <w:jc w:val="both"/>
        <w:outlineLvl w:val="0"/>
        <w:rPr>
          <w:rFonts w:ascii="Tahoma" w:hAnsi="Tahoma" w:cs="Tahoma"/>
          <w:b/>
          <w:sz w:val="18"/>
          <w:szCs w:val="18"/>
        </w:rPr>
      </w:pPr>
    </w:p>
    <w:p w:rsidR="00741F9D" w:rsidRDefault="00741F9D" w:rsidP="00741F9D">
      <w:pPr>
        <w:spacing w:line="360" w:lineRule="auto"/>
        <w:ind w:left="284"/>
        <w:jc w:val="both"/>
        <w:rPr>
          <w:rFonts w:ascii="Tahoma" w:hAnsi="Tahoma" w:cs="Tahoma"/>
          <w:b/>
          <w:color w:val="000000"/>
          <w:sz w:val="18"/>
          <w:szCs w:val="18"/>
          <w:lang w:eastAsia="zh-CN"/>
        </w:rPr>
      </w:pPr>
      <w:r>
        <w:rPr>
          <w:rFonts w:ascii="Tahoma" w:hAnsi="Tahoma" w:cs="Tahoma"/>
          <w:b/>
          <w:color w:val="000000"/>
          <w:sz w:val="18"/>
          <w:szCs w:val="18"/>
          <w:lang w:eastAsia="zh-CN"/>
        </w:rPr>
        <w:t>Przy obliczaniu punktów w tym kryterium, zastosowany będzie poniższy wzór:</w:t>
      </w:r>
    </w:p>
    <w:p w:rsidR="00741F9D" w:rsidRDefault="00741F9D" w:rsidP="00741F9D">
      <w:pPr>
        <w:ind w:left="284"/>
        <w:jc w:val="both"/>
        <w:rPr>
          <w:rFonts w:ascii="Tahoma" w:hAnsi="Tahoma" w:cs="Tahoma"/>
          <w:b/>
          <w:sz w:val="18"/>
          <w:szCs w:val="18"/>
          <w:lang w:eastAsia="zh-CN"/>
        </w:rPr>
      </w:pPr>
    </w:p>
    <w:p w:rsidR="00741F9D" w:rsidRDefault="00741F9D" w:rsidP="00741F9D">
      <w:pPr>
        <w:ind w:left="284"/>
        <w:jc w:val="both"/>
        <w:rPr>
          <w:rFonts w:ascii="Tahoma" w:hAnsi="Tahoma" w:cs="Tahoma"/>
          <w:b/>
          <w:sz w:val="18"/>
          <w:szCs w:val="18"/>
          <w:lang w:eastAsia="zh-CN"/>
        </w:rPr>
      </w:pPr>
      <w:r>
        <w:rPr>
          <w:rFonts w:ascii="Tahoma" w:hAnsi="Tahoma" w:cs="Tahoma"/>
          <w:b/>
          <w:sz w:val="18"/>
          <w:szCs w:val="18"/>
          <w:lang w:eastAsia="zh-CN"/>
        </w:rPr>
        <w:t xml:space="preserve">                                               wynik uzyskany przez badaną ofertę w ramach kryterium </w:t>
      </w:r>
    </w:p>
    <w:p w:rsidR="00741F9D" w:rsidRDefault="00741F9D" w:rsidP="00741F9D">
      <w:pPr>
        <w:ind w:left="284" w:firstLine="708"/>
        <w:jc w:val="both"/>
        <w:rPr>
          <w:rFonts w:ascii="Tahoma" w:hAnsi="Tahoma" w:cs="Tahoma"/>
          <w:b/>
          <w:sz w:val="18"/>
          <w:szCs w:val="18"/>
          <w:lang w:eastAsia="zh-CN"/>
        </w:rPr>
      </w:pPr>
      <w:r>
        <w:rPr>
          <w:rFonts w:ascii="Tahoma" w:hAnsi="Tahoma" w:cs="Tahoma"/>
          <w:b/>
          <w:sz w:val="18"/>
          <w:szCs w:val="18"/>
          <w:lang w:eastAsia="zh-CN"/>
        </w:rPr>
        <w:t xml:space="preserve">                                               „Parametry techniczne” w danym pakiecie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Parametry techniczne = ____________________________________________________ X 20 </w:t>
      </w:r>
    </w:p>
    <w:p w:rsidR="00741F9D" w:rsidRDefault="00741F9D" w:rsidP="00741F9D">
      <w:pPr>
        <w:ind w:left="284"/>
        <w:rPr>
          <w:rFonts w:ascii="Tahoma" w:hAnsi="Tahoma" w:cs="Tahoma"/>
          <w:b/>
          <w:sz w:val="18"/>
          <w:szCs w:val="18"/>
          <w:lang w:eastAsia="zh-CN"/>
        </w:rPr>
      </w:pPr>
      <w:r>
        <w:rPr>
          <w:rFonts w:ascii="Tahoma" w:hAnsi="Tahoma" w:cs="Tahoma"/>
          <w:b/>
          <w:sz w:val="18"/>
          <w:szCs w:val="18"/>
          <w:lang w:eastAsia="zh-CN"/>
        </w:rPr>
        <w:t xml:space="preserve">                                             maksymalna ilość punktów możliwą do uzyskania w ramach</w:t>
      </w:r>
    </w:p>
    <w:p w:rsidR="00741F9D" w:rsidRDefault="00741F9D" w:rsidP="00741F9D">
      <w:pPr>
        <w:ind w:left="284"/>
        <w:rPr>
          <w:rFonts w:ascii="Tahoma" w:hAnsi="Tahoma"/>
          <w:b/>
          <w:sz w:val="18"/>
          <w:szCs w:val="18"/>
        </w:rPr>
      </w:pPr>
      <w:r>
        <w:rPr>
          <w:rFonts w:ascii="Tahoma" w:hAnsi="Tahoma" w:cs="Tahoma"/>
          <w:b/>
          <w:sz w:val="18"/>
          <w:szCs w:val="18"/>
          <w:lang w:eastAsia="zh-CN"/>
        </w:rPr>
        <w:tab/>
      </w:r>
      <w:r>
        <w:rPr>
          <w:rFonts w:ascii="Tahoma" w:hAnsi="Tahoma" w:cs="Tahoma"/>
          <w:b/>
          <w:sz w:val="18"/>
          <w:szCs w:val="18"/>
          <w:lang w:eastAsia="zh-CN"/>
        </w:rPr>
        <w:tab/>
        <w:t xml:space="preserve">                          kryterium „Parametry techniczne” w danym pakiecie</w:t>
      </w:r>
    </w:p>
    <w:p w:rsidR="00741F9D" w:rsidRDefault="00741F9D" w:rsidP="00741F9D">
      <w:pPr>
        <w:jc w:val="both"/>
        <w:rPr>
          <w:rFonts w:ascii="Calibri" w:hAnsi="Calibri" w:cs="Calibri"/>
          <w:b/>
        </w:rPr>
      </w:pPr>
    </w:p>
    <w:p w:rsidR="00741F9D" w:rsidRDefault="00741F9D" w:rsidP="00741F9D">
      <w:pPr>
        <w:ind w:left="284"/>
        <w:jc w:val="both"/>
        <w:rPr>
          <w:rFonts w:ascii="Tahoma" w:eastAsia="Andale Sans UI" w:hAnsi="Tahoma" w:cs="Tahoma"/>
          <w:kern w:val="2"/>
          <w:sz w:val="18"/>
          <w:szCs w:val="18"/>
        </w:rPr>
      </w:pPr>
      <w:bookmarkStart w:id="7" w:name="_Hlk6487405"/>
      <w:r>
        <w:rPr>
          <w:rFonts w:ascii="Tahoma" w:hAnsi="Tahoma" w:cs="Tahoma"/>
          <w:sz w:val="18"/>
          <w:szCs w:val="18"/>
        </w:rPr>
        <w:t xml:space="preserve">Do oferty należy załączyć Katalog lub prospekt lub folder w języku polskim </w:t>
      </w:r>
      <w:r>
        <w:rPr>
          <w:rFonts w:ascii="Tahoma" w:hAnsi="Tahoma" w:cs="Tahoma"/>
          <w:iCs/>
          <w:sz w:val="18"/>
          <w:szCs w:val="18"/>
          <w:highlight w:val="yellow"/>
        </w:rPr>
        <w:t>W ZAKRESIE PUNKTOWANYCH PARAMETRÓW TECHNICZNYCH</w:t>
      </w:r>
      <w:r>
        <w:rPr>
          <w:rFonts w:ascii="Tahoma" w:hAnsi="Tahoma" w:cs="Tahoma"/>
          <w:iCs/>
          <w:sz w:val="18"/>
          <w:szCs w:val="18"/>
        </w:rPr>
        <w:t xml:space="preserve"> </w:t>
      </w:r>
      <w:r>
        <w:rPr>
          <w:rFonts w:ascii="Tahoma" w:hAnsi="Tahoma" w:cs="Tahoma"/>
          <w:sz w:val="18"/>
          <w:szCs w:val="18"/>
        </w:rPr>
        <w:t xml:space="preserve">każdego zaoferowanego przedmiotu zamówienia - zawierający opis oraz parametry potwierdzające wymagania postawione przez Zamawiającego w zał. nr 3 do SIWZ w oparciu o które została przygotowana oferta,  w zakresie punktowanych parametrów technicznych.                                         </w:t>
      </w:r>
      <w:r w:rsidR="0055160F">
        <w:rPr>
          <w:rFonts w:ascii="Tahoma" w:hAnsi="Tahoma" w:cs="Tahoma"/>
          <w:sz w:val="18"/>
          <w:szCs w:val="18"/>
        </w:rPr>
        <w:t xml:space="preserve">                     </w:t>
      </w:r>
      <w:r>
        <w:rPr>
          <w:rFonts w:ascii="Tahoma" w:hAnsi="Tahoma" w:cs="Tahoma"/>
          <w:sz w:val="18"/>
          <w:szCs w:val="18"/>
        </w:rPr>
        <w:t>W katalogu/prospekcie/folderze należy wyraźnie zaznaczyć</w:t>
      </w:r>
      <w:r>
        <w:rPr>
          <w:rFonts w:ascii="Tahoma" w:hAnsi="Tahoma" w:cs="Tahoma"/>
          <w:sz w:val="18"/>
          <w:szCs w:val="18"/>
          <w:u w:val="single"/>
        </w:rPr>
        <w:t>, których pozycji</w:t>
      </w:r>
      <w:r>
        <w:rPr>
          <w:rFonts w:ascii="Tahoma" w:hAnsi="Tahoma" w:cs="Tahoma"/>
          <w:sz w:val="18"/>
          <w:szCs w:val="18"/>
        </w:rPr>
        <w:t xml:space="preserve"> </w:t>
      </w:r>
      <w:r>
        <w:rPr>
          <w:rFonts w:ascii="Tahoma" w:hAnsi="Tahoma" w:cs="Tahoma"/>
          <w:bCs/>
          <w:sz w:val="18"/>
          <w:szCs w:val="18"/>
        </w:rPr>
        <w:t>opisu przedmiotu zamówienia</w:t>
      </w:r>
      <w:r>
        <w:rPr>
          <w:rFonts w:ascii="Tahoma" w:hAnsi="Tahoma" w:cs="Tahoma"/>
          <w:sz w:val="18"/>
          <w:szCs w:val="18"/>
        </w:rPr>
        <w:t xml:space="preserve"> (Załącznika nr </w:t>
      </w:r>
      <w:r>
        <w:rPr>
          <w:rFonts w:ascii="Tahoma" w:hAnsi="Tahoma" w:cs="Tahoma"/>
          <w:bCs/>
          <w:sz w:val="18"/>
          <w:szCs w:val="18"/>
        </w:rPr>
        <w:t>3</w:t>
      </w:r>
      <w:r>
        <w:rPr>
          <w:rFonts w:ascii="Tahoma" w:hAnsi="Tahoma" w:cs="Tahoma"/>
          <w:sz w:val="18"/>
          <w:szCs w:val="18"/>
        </w:rPr>
        <w:t xml:space="preserve"> do SIWZ) dotyczy dany zapis - umieszczając w nim zarówno nr </w:t>
      </w:r>
      <w:r>
        <w:rPr>
          <w:rFonts w:ascii="Tahoma" w:hAnsi="Tahoma" w:cs="Tahoma"/>
          <w:bCs/>
          <w:sz w:val="18"/>
          <w:szCs w:val="18"/>
        </w:rPr>
        <w:t>sprzętu medycznego</w:t>
      </w:r>
      <w:r>
        <w:rPr>
          <w:rFonts w:ascii="Tahoma" w:hAnsi="Tahoma" w:cs="Tahoma"/>
          <w:sz w:val="18"/>
          <w:szCs w:val="18"/>
        </w:rPr>
        <w:t xml:space="preserve">, jak i nr poszczególnej pozycji asortymentowej Pakietu – celem identyfikacji oferowanego przedmiotu zamówienia. </w:t>
      </w:r>
    </w:p>
    <w:p w:rsidR="00741F9D" w:rsidRDefault="00741F9D" w:rsidP="00741F9D">
      <w:pPr>
        <w:ind w:left="284"/>
        <w:jc w:val="both"/>
        <w:rPr>
          <w:rFonts w:ascii="Tahoma" w:hAnsi="Tahoma" w:cs="Tahoma"/>
          <w:sz w:val="18"/>
          <w:szCs w:val="18"/>
        </w:rPr>
      </w:pPr>
      <w:r>
        <w:rPr>
          <w:rFonts w:ascii="Tahoma" w:hAnsi="Tahoma" w:cs="Tahoma"/>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Pr>
          <w:rFonts w:ascii="Tahoma" w:hAnsi="Tahoma" w:cs="Tahoma"/>
          <w:sz w:val="18"/>
          <w:szCs w:val="18"/>
        </w:rPr>
        <w:t xml:space="preserve">. </w:t>
      </w:r>
    </w:p>
    <w:p w:rsidR="00741F9D" w:rsidRDefault="00741F9D" w:rsidP="00741F9D">
      <w:pPr>
        <w:ind w:left="284"/>
        <w:jc w:val="both"/>
        <w:rPr>
          <w:rFonts w:ascii="Tahoma" w:hAnsi="Tahoma" w:cs="Tahoma"/>
          <w:sz w:val="18"/>
          <w:szCs w:val="18"/>
        </w:rPr>
      </w:pPr>
      <w:r>
        <w:rPr>
          <w:rFonts w:ascii="Tahoma" w:hAnsi="Tahoma" w:cs="Tahoma"/>
          <w:sz w:val="18"/>
          <w:szCs w:val="18"/>
        </w:rPr>
        <w:t>Punkty przyznane w pozycjach ocenianych zostaną zsumowane, a następnie przeliczone zgodnie z wzorem wskazanym powyżej. W przypadku, gdy suma punktów będzie wynosiła 0, wówczas Zamawiający nie będzie dokonywał przeliczenia zgodnie ze wzorem wskazanym powyżej, tylko przyzna od razu 0 punktów</w:t>
      </w:r>
      <w:bookmarkEnd w:id="7"/>
      <w:r>
        <w:rPr>
          <w:rFonts w:ascii="Tahoma" w:hAnsi="Tahoma" w:cs="Tahoma"/>
          <w:sz w:val="18"/>
          <w:szCs w:val="18"/>
        </w:rPr>
        <w:t xml:space="preserve">. </w:t>
      </w:r>
    </w:p>
    <w:p w:rsidR="00741F9D" w:rsidRDefault="00741F9D"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Pr>
          <w:rFonts w:ascii="Tahoma" w:hAnsi="Tahoma" w:cs="Tahoma"/>
          <w:b/>
          <w:sz w:val="18"/>
          <w:szCs w:val="18"/>
        </w:rPr>
        <w:t>3) Oferowana gwarancja i serwis: 20%.</w:t>
      </w:r>
    </w:p>
    <w:p w:rsidR="00741F9D" w:rsidRDefault="00741F9D" w:rsidP="00741F9D">
      <w:pPr>
        <w:ind w:firstLine="426"/>
        <w:jc w:val="both"/>
        <w:rPr>
          <w:rFonts w:ascii="Tahoma" w:hAnsi="Tahoma" w:cs="Tahoma"/>
          <w:b/>
          <w:sz w:val="18"/>
          <w:szCs w:val="18"/>
        </w:rPr>
      </w:pPr>
      <w:r>
        <w:rPr>
          <w:rFonts w:ascii="Tahoma" w:hAnsi="Tahoma" w:cs="Tahoma"/>
          <w:b/>
          <w:sz w:val="18"/>
          <w:szCs w:val="18"/>
        </w:rPr>
        <w:t>W ramach tego kryterium istnieje możliwość uzyskania max. 20 punktów</w:t>
      </w:r>
    </w:p>
    <w:p w:rsidR="00741F9D" w:rsidRDefault="00741F9D" w:rsidP="00741F9D">
      <w:pPr>
        <w:ind w:left="426"/>
        <w:jc w:val="both"/>
        <w:outlineLvl w:val="0"/>
        <w:rPr>
          <w:rFonts w:ascii="Tahoma" w:hAnsi="Tahoma" w:cs="Tahoma"/>
          <w:b/>
          <w:sz w:val="18"/>
          <w:szCs w:val="18"/>
        </w:rPr>
      </w:pPr>
    </w:p>
    <w:p w:rsidR="00741F9D" w:rsidRDefault="00741F9D" w:rsidP="00741F9D">
      <w:pPr>
        <w:spacing w:line="360" w:lineRule="auto"/>
        <w:ind w:left="426"/>
        <w:jc w:val="both"/>
        <w:rPr>
          <w:rFonts w:ascii="Tahoma" w:hAnsi="Tahoma" w:cs="Tahoma"/>
          <w:b/>
          <w:color w:val="000000"/>
          <w:sz w:val="18"/>
          <w:szCs w:val="18"/>
          <w:lang w:eastAsia="zh-CN"/>
        </w:rPr>
      </w:pPr>
      <w:r>
        <w:rPr>
          <w:rFonts w:ascii="Tahoma" w:hAnsi="Tahoma" w:cs="Tahoma"/>
          <w:b/>
          <w:color w:val="000000"/>
          <w:sz w:val="18"/>
          <w:szCs w:val="18"/>
          <w:lang w:eastAsia="zh-CN"/>
        </w:rPr>
        <w:t>Punkty będą przyznawane wg następującej zasady:</w:t>
      </w:r>
    </w:p>
    <w:p w:rsidR="00741F9D" w:rsidRDefault="00741F9D" w:rsidP="00741F9D">
      <w:pPr>
        <w:ind w:firstLine="426"/>
        <w:rPr>
          <w:rFonts w:ascii="Tahoma" w:eastAsia="Arial" w:hAnsi="Tahoma" w:cs="Tahoma"/>
          <w:sz w:val="18"/>
          <w:szCs w:val="18"/>
        </w:rPr>
      </w:pPr>
      <w:r>
        <w:rPr>
          <w:rFonts w:ascii="Tahoma" w:eastAsia="Arial" w:hAnsi="Tahoma" w:cs="Tahoma"/>
          <w:sz w:val="18"/>
          <w:szCs w:val="18"/>
        </w:rPr>
        <w:t>24 miesiące  – 0 pkt</w:t>
      </w:r>
    </w:p>
    <w:p w:rsidR="00741F9D" w:rsidRDefault="00741F9D" w:rsidP="00741F9D">
      <w:pPr>
        <w:ind w:firstLine="426"/>
        <w:rPr>
          <w:rFonts w:ascii="Tahoma" w:eastAsia="Arial" w:hAnsi="Tahoma" w:cs="Tahoma"/>
          <w:sz w:val="18"/>
          <w:szCs w:val="18"/>
        </w:rPr>
      </w:pPr>
      <w:r>
        <w:rPr>
          <w:rFonts w:ascii="Tahoma" w:eastAsia="Arial" w:hAnsi="Tahoma" w:cs="Tahoma"/>
          <w:sz w:val="18"/>
          <w:szCs w:val="18"/>
        </w:rPr>
        <w:t>36 miesięcy  – 5 pkt</w:t>
      </w:r>
    </w:p>
    <w:p w:rsidR="00741F9D" w:rsidRDefault="00741F9D" w:rsidP="00741F9D">
      <w:pPr>
        <w:ind w:firstLine="426"/>
        <w:rPr>
          <w:rFonts w:ascii="Tahoma" w:eastAsia="Arial" w:hAnsi="Tahoma" w:cs="Tahoma"/>
          <w:sz w:val="18"/>
          <w:szCs w:val="18"/>
        </w:rPr>
      </w:pPr>
      <w:r>
        <w:rPr>
          <w:rFonts w:ascii="Tahoma" w:eastAsia="Arial" w:hAnsi="Tahoma" w:cs="Tahoma"/>
          <w:sz w:val="18"/>
          <w:szCs w:val="18"/>
        </w:rPr>
        <w:t>48 miesięcy  – 15 pkt</w:t>
      </w:r>
    </w:p>
    <w:p w:rsidR="00741F9D" w:rsidRDefault="00741F9D" w:rsidP="00741F9D">
      <w:pPr>
        <w:ind w:firstLine="426"/>
        <w:rPr>
          <w:rFonts w:ascii="Tahoma" w:eastAsia="Arial" w:hAnsi="Tahoma" w:cs="Tahoma"/>
          <w:sz w:val="18"/>
          <w:szCs w:val="18"/>
        </w:rPr>
      </w:pPr>
      <w:r>
        <w:rPr>
          <w:rFonts w:ascii="Tahoma" w:eastAsia="Arial" w:hAnsi="Tahoma" w:cs="Tahoma"/>
          <w:sz w:val="18"/>
          <w:szCs w:val="18"/>
        </w:rPr>
        <w:t>60 miesięcy  – 20 pkt</w:t>
      </w:r>
    </w:p>
    <w:p w:rsidR="00741F9D" w:rsidRDefault="00741F9D" w:rsidP="00741F9D">
      <w:pPr>
        <w:ind w:left="426"/>
        <w:jc w:val="both"/>
        <w:rPr>
          <w:rFonts w:ascii="Tahoma" w:hAnsi="Tahoma" w:cs="Tahoma"/>
          <w:sz w:val="18"/>
          <w:szCs w:val="18"/>
        </w:rPr>
      </w:pPr>
    </w:p>
    <w:p w:rsidR="00741F9D" w:rsidRDefault="00741F9D" w:rsidP="00741F9D">
      <w:pPr>
        <w:ind w:left="426"/>
        <w:jc w:val="both"/>
        <w:rPr>
          <w:rFonts w:ascii="Tahoma" w:hAnsi="Tahoma" w:cs="Tahoma"/>
          <w:sz w:val="18"/>
          <w:szCs w:val="18"/>
        </w:rPr>
      </w:pPr>
      <w:bookmarkStart w:id="8" w:name="_Hlk6487335"/>
      <w:r>
        <w:rPr>
          <w:rFonts w:ascii="Tahoma" w:hAnsi="Tahoma" w:cs="Tahoma"/>
          <w:sz w:val="18"/>
          <w:szCs w:val="18"/>
        </w:rPr>
        <w:t xml:space="preserve">Zamawiający przyjmuje, iż każdy z Wykonawców składających ofertę proponuje minimalny termin gwarancji i serwisu 24 miesiące. </w:t>
      </w:r>
    </w:p>
    <w:p w:rsidR="00741F9D" w:rsidRDefault="00741F9D" w:rsidP="00741F9D">
      <w:pPr>
        <w:ind w:left="426"/>
        <w:jc w:val="both"/>
        <w:rPr>
          <w:rFonts w:ascii="Tahoma" w:hAnsi="Tahoma" w:cs="Tahoma"/>
          <w:sz w:val="18"/>
          <w:szCs w:val="18"/>
        </w:rPr>
      </w:pPr>
      <w:r>
        <w:rPr>
          <w:rFonts w:ascii="Tahoma" w:hAnsi="Tahoma" w:cs="Tahoma"/>
          <w:sz w:val="18"/>
          <w:szCs w:val="18"/>
        </w:rPr>
        <w:t xml:space="preserve">W przypadku braku wpisania terminu gwarancji i serwisu Wykonawca automatycznie będzie miał przypisane 24 miesiące i 0 punktów. W takiej sytuacji przypisany termin gwarancji i serwisu wynoszący 24 miesiące, zostanie również wpisany w umowie w przypadku wyboru danego wykonawcy, jako wykonawcy najkorzystniejszego. </w:t>
      </w:r>
    </w:p>
    <w:p w:rsidR="00741F9D" w:rsidRDefault="00741F9D" w:rsidP="00741F9D">
      <w:pPr>
        <w:ind w:left="426"/>
        <w:jc w:val="both"/>
        <w:rPr>
          <w:rFonts w:ascii="Tahoma" w:hAnsi="Tahoma" w:cs="Tahoma"/>
          <w:sz w:val="18"/>
          <w:szCs w:val="18"/>
        </w:rPr>
      </w:pPr>
      <w:r>
        <w:rPr>
          <w:rFonts w:ascii="Tahoma" w:hAnsi="Tahoma" w:cs="Tahoma"/>
          <w:sz w:val="18"/>
          <w:szCs w:val="18"/>
        </w:rPr>
        <w:t xml:space="preserve">W przypadku wpisania innej wartości niż 24, 36, 48, 60 miesięcy za które zostaną naliczone punkty zostanie zaokrąglona w dół do dopuszczonych przez Zamawiającego okresów gwarancji i serwisu. Natomiast w umowie zostanie wpisany termin gwarancji i serwisu zaoferowany przez Wykonawcę, w przypadku wyboru danego Wykonawcy, jako Wykonawcy najkorzystniejszego. </w:t>
      </w:r>
    </w:p>
    <w:p w:rsidR="00741F9D" w:rsidRDefault="00741F9D" w:rsidP="00741F9D">
      <w:pPr>
        <w:ind w:left="426"/>
        <w:jc w:val="both"/>
        <w:rPr>
          <w:rFonts w:ascii="Tahoma" w:hAnsi="Tahoma" w:cs="Tahoma"/>
          <w:sz w:val="18"/>
          <w:szCs w:val="18"/>
        </w:rPr>
      </w:pPr>
      <w:r>
        <w:rPr>
          <w:rFonts w:ascii="Tahoma" w:hAnsi="Tahoma" w:cs="Tahoma"/>
          <w:sz w:val="18"/>
          <w:szCs w:val="18"/>
          <w:u w:val="single"/>
        </w:rPr>
        <w:t>W przypadku zaoferowania terminu serwisu krótszego niż 24 miesiące oraz dłuższego niż 60 miesięcy oferta zostanie odrzucona</w:t>
      </w:r>
      <w:bookmarkEnd w:id="8"/>
    </w:p>
    <w:p w:rsidR="00741F9D" w:rsidRDefault="00741F9D" w:rsidP="00741F9D">
      <w:pPr>
        <w:ind w:left="426"/>
        <w:jc w:val="both"/>
        <w:rPr>
          <w:rFonts w:ascii="Tahoma" w:hAnsi="Tahoma" w:cs="Tahoma"/>
          <w:sz w:val="18"/>
          <w:szCs w:val="18"/>
        </w:rPr>
      </w:pPr>
    </w:p>
    <w:p w:rsidR="00741F9D" w:rsidRDefault="00741F9D" w:rsidP="00741F9D">
      <w:pPr>
        <w:spacing w:line="276" w:lineRule="auto"/>
        <w:jc w:val="both"/>
        <w:rPr>
          <w:rFonts w:ascii="Tahoma" w:hAnsi="Tahoma" w:cs="Tahoma"/>
          <w:color w:val="000000"/>
          <w:sz w:val="18"/>
          <w:szCs w:val="18"/>
        </w:rPr>
      </w:pPr>
      <w:r>
        <w:rPr>
          <w:rFonts w:ascii="Tahoma" w:hAnsi="Tahoma" w:cs="Tahoma"/>
          <w:color w:val="000000"/>
          <w:sz w:val="18"/>
          <w:szCs w:val="18"/>
        </w:rPr>
        <w:t xml:space="preserve">Za </w:t>
      </w:r>
      <w:r>
        <w:rPr>
          <w:rFonts w:ascii="Tahoma" w:hAnsi="Tahoma" w:cs="Tahoma"/>
          <w:bCs/>
          <w:color w:val="000000"/>
          <w:sz w:val="18"/>
          <w:szCs w:val="18"/>
        </w:rPr>
        <w:t xml:space="preserve">najkorzystniejszą ofertę </w:t>
      </w:r>
      <w:r>
        <w:rPr>
          <w:rFonts w:ascii="Tahoma" w:hAnsi="Tahoma" w:cs="Tahoma"/>
          <w:color w:val="000000"/>
          <w:sz w:val="18"/>
          <w:szCs w:val="18"/>
        </w:rPr>
        <w:t>zostanie uznana oferta, która będzie przedstawiała najkorzystniejszy bilans ceny,                    kryterium „parametry techniczne” i kryterium „gwarancja i serwis” tzw. WYNIK OFERTY.</w:t>
      </w:r>
    </w:p>
    <w:p w:rsidR="00741F9D" w:rsidRDefault="00741F9D" w:rsidP="00741F9D">
      <w:pPr>
        <w:spacing w:before="120"/>
        <w:jc w:val="both"/>
        <w:rPr>
          <w:rFonts w:ascii="Tahoma" w:hAnsi="Tahoma"/>
          <w:b/>
          <w:sz w:val="18"/>
          <w:szCs w:val="18"/>
        </w:rPr>
      </w:pPr>
      <w:r>
        <w:rPr>
          <w:rFonts w:ascii="Tahoma" w:hAnsi="Tahoma" w:cs="Tahoma"/>
          <w:b/>
          <w:sz w:val="18"/>
          <w:szCs w:val="18"/>
        </w:rPr>
        <w:t>UWAGA!</w:t>
      </w:r>
      <w:r>
        <w:rPr>
          <w:rFonts w:ascii="Tahoma" w:hAnsi="Tahoma" w:cs="Tahoma"/>
          <w:color w:val="FF0000"/>
          <w:sz w:val="18"/>
          <w:szCs w:val="18"/>
        </w:rPr>
        <w:t xml:space="preserve">  </w:t>
      </w:r>
      <w:r>
        <w:rPr>
          <w:rFonts w:ascii="Tahoma" w:hAnsi="Tahoma" w:cs="Tahoma"/>
          <w:sz w:val="18"/>
          <w:szCs w:val="18"/>
        </w:rPr>
        <w:t xml:space="preserve">Opis sposobu przyznawania punktów w  poszczególnych kryteriach zawarty jest w opisie przedmiotu zamówienia </w:t>
      </w:r>
      <w:r>
        <w:rPr>
          <w:rFonts w:ascii="Tahoma" w:hAnsi="Tahoma" w:cs="Tahoma"/>
          <w:b/>
          <w:color w:val="0070C0"/>
          <w:sz w:val="18"/>
          <w:szCs w:val="18"/>
        </w:rPr>
        <w:t>Załącznik nr 3 do SIWZ</w:t>
      </w: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w:t>
      </w:r>
      <w:proofErr w:type="spellStart"/>
      <w:r w:rsidR="007C7BD1" w:rsidRPr="00F9433F">
        <w:rPr>
          <w:rFonts w:ascii="Tahoma" w:hAnsi="Tahoma" w:cs="Tahoma"/>
          <w:sz w:val="18"/>
          <w:szCs w:val="18"/>
        </w:rPr>
        <w:t>ppkt</w:t>
      </w:r>
      <w:proofErr w:type="spellEnd"/>
      <w:r w:rsidR="007C7BD1" w:rsidRPr="00F9433F">
        <w:rPr>
          <w:rFonts w:ascii="Tahoma" w:hAnsi="Tahoma" w:cs="Tahoma"/>
          <w:sz w:val="18"/>
          <w:szCs w:val="18"/>
        </w:rPr>
        <w:t xml:space="preserve">.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w:t>
      </w:r>
      <w:proofErr w:type="spellStart"/>
      <w:r w:rsidRPr="00F9433F">
        <w:rPr>
          <w:rFonts w:ascii="Tahoma" w:hAnsi="Tahoma" w:cs="Tahoma"/>
          <w:sz w:val="18"/>
          <w:szCs w:val="18"/>
        </w:rPr>
        <w:t>ppkt</w:t>
      </w:r>
      <w:proofErr w:type="spellEnd"/>
      <w:r w:rsidRPr="00F9433F">
        <w:rPr>
          <w:rFonts w:ascii="Tahoma" w:hAnsi="Tahoma" w:cs="Tahoma"/>
          <w:sz w:val="18"/>
          <w:szCs w:val="18"/>
        </w:rPr>
        <w: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D54449">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lastRenderedPageBreak/>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treści ogłoszenia o zamówieniu, a jeżeli postępowanie prowadzone jest w trybie przetargu nieograniczonego, także wobec postanowień Specyfikacji Istotnych Warunków Zamówienia, wnosi się w terminie 5 dni od dnia publikacji ogłoszenia w Dzienniku Urzędowym Unii Europejskiej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741F9D" w:rsidRPr="00741F9D">
        <w:rPr>
          <w:rFonts w:ascii="Tahoma" w:hAnsi="Tahoma" w:cs="Tahoma"/>
          <w:b/>
          <w:color w:val="0070C0"/>
          <w:sz w:val="18"/>
          <w:szCs w:val="18"/>
        </w:rPr>
        <w:t>Zakup aparatury medycznej do projektu pt.:</w:t>
      </w:r>
      <w:r w:rsidR="00741F9D" w:rsidRPr="00741F9D">
        <w:rPr>
          <w:color w:val="0070C0"/>
          <w:sz w:val="18"/>
          <w:szCs w:val="18"/>
        </w:rPr>
        <w:t xml:space="preserve"> </w:t>
      </w:r>
      <w:r w:rsidR="00741F9D" w:rsidRPr="00741F9D">
        <w:rPr>
          <w:rFonts w:ascii="Tahoma" w:hAnsi="Tahoma" w:cs="Tahoma"/>
          <w:b/>
          <w:color w:val="0070C0"/>
          <w:sz w:val="18"/>
          <w:szCs w:val="18"/>
        </w:rPr>
        <w:t>„Dofinansowanie zakupu sprzętu medycznego dla Szpitalnego Oddziału Ratunkowego w Wielospecjalistycznym Szpitalu - Samodzielnym Publicznym Zespole Opieki Zdrowotnej w Zgorzelcu”</w:t>
      </w:r>
      <w:r w:rsidRPr="006F46C9">
        <w:rPr>
          <w:rFonts w:ascii="Tahoma" w:hAnsi="Tahoma" w:cs="Tahoma"/>
          <w:b/>
          <w:bCs/>
          <w:sz w:val="18"/>
          <w:szCs w:val="18"/>
        </w:rPr>
        <w:t xml:space="preserve">, Nr </w:t>
      </w:r>
      <w:r w:rsidR="008C4971" w:rsidRPr="008C4971">
        <w:rPr>
          <w:rFonts w:ascii="Tahoma" w:hAnsi="Tahoma" w:cs="Tahoma"/>
          <w:b/>
          <w:bCs/>
          <w:sz w:val="18"/>
          <w:szCs w:val="18"/>
        </w:rPr>
        <w:t>22</w:t>
      </w:r>
      <w:r w:rsidRPr="008C4971">
        <w:rPr>
          <w:rFonts w:ascii="Tahoma" w:hAnsi="Tahoma" w:cs="Tahoma"/>
          <w:b/>
          <w:bCs/>
          <w:sz w:val="18"/>
          <w:szCs w:val="18"/>
        </w:rPr>
        <w:t>/ZP/201</w:t>
      </w:r>
      <w:r w:rsidR="00D54449" w:rsidRPr="008C4971">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 xml:space="preserve">86 </w:t>
      </w:r>
      <w:proofErr w:type="spellStart"/>
      <w:r w:rsidR="00900B2D">
        <w:rPr>
          <w:rFonts w:ascii="Tahoma" w:hAnsi="Tahoma" w:cs="Tahoma"/>
          <w:sz w:val="18"/>
          <w:szCs w:val="18"/>
        </w:rPr>
        <w:t>t.j</w:t>
      </w:r>
      <w:proofErr w:type="spellEnd"/>
      <w:r w:rsidR="00900B2D">
        <w:rPr>
          <w:rFonts w:ascii="Tahoma" w:hAnsi="Tahoma" w:cs="Tahoma"/>
          <w:sz w:val="18"/>
          <w:szCs w:val="18"/>
        </w:rPr>
        <w:t>.</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 xml:space="preserve">1986 </w:t>
      </w:r>
      <w:proofErr w:type="spellStart"/>
      <w:r w:rsidR="00900B2D">
        <w:rPr>
          <w:rFonts w:ascii="Tahoma" w:hAnsi="Tahoma" w:cs="Tahoma"/>
          <w:sz w:val="18"/>
          <w:szCs w:val="18"/>
        </w:rPr>
        <w:t>t.j</w:t>
      </w:r>
      <w:proofErr w:type="spellEnd"/>
      <w:r w:rsidR="00900B2D">
        <w:rPr>
          <w:rFonts w:ascii="Tahoma" w:hAnsi="Tahoma" w:cs="Tahoma"/>
          <w:sz w:val="18"/>
          <w:szCs w:val="18"/>
        </w:rPr>
        <w:t>.</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1FA" w:rsidRDefault="004F21FA">
      <w:r>
        <w:separator/>
      </w:r>
    </w:p>
  </w:endnote>
  <w:endnote w:type="continuationSeparator" w:id="0">
    <w:p w:rsidR="004F21FA" w:rsidRDefault="004F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FA" w:rsidRDefault="004F21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F21FA" w:rsidRDefault="004F21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FA" w:rsidRPr="003B7A9F" w:rsidRDefault="004F21F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4F21FA" w:rsidRDefault="004F21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1FA" w:rsidRDefault="004F21FA">
      <w:r>
        <w:separator/>
      </w:r>
    </w:p>
  </w:footnote>
  <w:footnote w:type="continuationSeparator" w:id="0">
    <w:p w:rsidR="004F21FA" w:rsidRDefault="004F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FA" w:rsidRDefault="004F21FA">
    <w:pPr>
      <w:pStyle w:val="Nagwek"/>
      <w:rPr>
        <w:rFonts w:ascii="Tahoma" w:hAnsi="Tahoma" w:cs="Tahoma"/>
        <w:sz w:val="18"/>
        <w:szCs w:val="18"/>
      </w:rPr>
    </w:pPr>
    <w:bookmarkStart w:id="9" w:name="_Hlk513621791"/>
    <w:r>
      <w:rPr>
        <w:noProof/>
      </w:rPr>
      <w:drawing>
        <wp:inline distT="0" distB="0" distL="0" distR="0">
          <wp:extent cx="5267325" cy="7143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14375"/>
                  </a:xfrm>
                  <a:prstGeom prst="rect">
                    <a:avLst/>
                  </a:prstGeom>
                  <a:noFill/>
                  <a:ln>
                    <a:noFill/>
                  </a:ln>
                </pic:spPr>
              </pic:pic>
            </a:graphicData>
          </a:graphic>
        </wp:inline>
      </w:drawing>
    </w:r>
    <w:bookmarkEnd w:id="9"/>
  </w:p>
  <w:p w:rsidR="004F21FA" w:rsidRPr="00CD3493" w:rsidRDefault="004F21FA">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22</w:t>
    </w:r>
    <w:r w:rsidRPr="00CD3493">
      <w:rPr>
        <w:rFonts w:ascii="Tahoma" w:hAnsi="Tahoma" w:cs="Tahoma"/>
        <w:sz w:val="18"/>
        <w:szCs w:val="18"/>
      </w:rPr>
      <w:t>/ZP/201</w:t>
    </w:r>
    <w:r>
      <w:rPr>
        <w:rFonts w:ascii="Tahoma" w:hAnsi="Tahoma" w:cs="Tahoma"/>
        <w:sz w:val="18"/>
        <w:szCs w:val="18"/>
      </w:rPr>
      <w:t>9</w:t>
    </w:r>
  </w:p>
  <w:p w:rsidR="004F21FA" w:rsidRDefault="004F21F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7"/>
  </w:num>
  <w:num w:numId="19">
    <w:abstractNumId w:val="8"/>
  </w:num>
  <w:num w:numId="20">
    <w:abstractNumId w:val="20"/>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7775"/>
    <w:rsid w:val="00027DCB"/>
    <w:rsid w:val="00032A6D"/>
    <w:rsid w:val="0003318F"/>
    <w:rsid w:val="00033E11"/>
    <w:rsid w:val="00036073"/>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4146"/>
    <w:rsid w:val="00084164"/>
    <w:rsid w:val="00085F19"/>
    <w:rsid w:val="000863F1"/>
    <w:rsid w:val="00086662"/>
    <w:rsid w:val="00087B6F"/>
    <w:rsid w:val="00090D11"/>
    <w:rsid w:val="00092642"/>
    <w:rsid w:val="00092B42"/>
    <w:rsid w:val="00093811"/>
    <w:rsid w:val="000963DC"/>
    <w:rsid w:val="000A0354"/>
    <w:rsid w:val="000A1ECD"/>
    <w:rsid w:val="000A1F6F"/>
    <w:rsid w:val="000A2F18"/>
    <w:rsid w:val="000A3F35"/>
    <w:rsid w:val="000A465D"/>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15F2"/>
    <w:rsid w:val="0019162D"/>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DC2"/>
    <w:rsid w:val="00206382"/>
    <w:rsid w:val="00206F3A"/>
    <w:rsid w:val="002106EF"/>
    <w:rsid w:val="00211C60"/>
    <w:rsid w:val="0021293D"/>
    <w:rsid w:val="002137E0"/>
    <w:rsid w:val="00213918"/>
    <w:rsid w:val="0021421E"/>
    <w:rsid w:val="00214D30"/>
    <w:rsid w:val="00216397"/>
    <w:rsid w:val="002176D8"/>
    <w:rsid w:val="00220561"/>
    <w:rsid w:val="00220C6D"/>
    <w:rsid w:val="002219F4"/>
    <w:rsid w:val="00222C8F"/>
    <w:rsid w:val="00225267"/>
    <w:rsid w:val="002256C6"/>
    <w:rsid w:val="00225D81"/>
    <w:rsid w:val="00225E6F"/>
    <w:rsid w:val="00226C0F"/>
    <w:rsid w:val="00230043"/>
    <w:rsid w:val="002309C4"/>
    <w:rsid w:val="00235BFE"/>
    <w:rsid w:val="0024234A"/>
    <w:rsid w:val="00242A60"/>
    <w:rsid w:val="0024409C"/>
    <w:rsid w:val="00250C3C"/>
    <w:rsid w:val="00251E17"/>
    <w:rsid w:val="00251F70"/>
    <w:rsid w:val="00253968"/>
    <w:rsid w:val="00261163"/>
    <w:rsid w:val="002652C0"/>
    <w:rsid w:val="002663C6"/>
    <w:rsid w:val="0027371A"/>
    <w:rsid w:val="0027428A"/>
    <w:rsid w:val="002763B1"/>
    <w:rsid w:val="00281833"/>
    <w:rsid w:val="00283A91"/>
    <w:rsid w:val="00284402"/>
    <w:rsid w:val="002859E4"/>
    <w:rsid w:val="00286479"/>
    <w:rsid w:val="00287655"/>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81733"/>
    <w:rsid w:val="006841CF"/>
    <w:rsid w:val="00684F9B"/>
    <w:rsid w:val="00685822"/>
    <w:rsid w:val="006858B8"/>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971"/>
    <w:rsid w:val="008C6212"/>
    <w:rsid w:val="008D2713"/>
    <w:rsid w:val="008D4023"/>
    <w:rsid w:val="008E1CDE"/>
    <w:rsid w:val="008E1E89"/>
    <w:rsid w:val="008E2B02"/>
    <w:rsid w:val="008E3D7C"/>
    <w:rsid w:val="008E3ECB"/>
    <w:rsid w:val="008E4E7D"/>
    <w:rsid w:val="008E58D8"/>
    <w:rsid w:val="008E594C"/>
    <w:rsid w:val="008F1194"/>
    <w:rsid w:val="008F14E0"/>
    <w:rsid w:val="008F18B1"/>
    <w:rsid w:val="008F2DE4"/>
    <w:rsid w:val="008F3E77"/>
    <w:rsid w:val="008F4CF0"/>
    <w:rsid w:val="008F5493"/>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2136"/>
    <w:rsid w:val="00AA2FB5"/>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F5B"/>
    <w:rsid w:val="00B34484"/>
    <w:rsid w:val="00B348A6"/>
    <w:rsid w:val="00B34EB3"/>
    <w:rsid w:val="00B404F6"/>
    <w:rsid w:val="00B43A9A"/>
    <w:rsid w:val="00B44454"/>
    <w:rsid w:val="00B452C4"/>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CB5"/>
    <w:rsid w:val="00BB39F0"/>
    <w:rsid w:val="00BB526E"/>
    <w:rsid w:val="00BB73A2"/>
    <w:rsid w:val="00BC3245"/>
    <w:rsid w:val="00BC44AD"/>
    <w:rsid w:val="00BC4EDE"/>
    <w:rsid w:val="00BC527F"/>
    <w:rsid w:val="00BC6781"/>
    <w:rsid w:val="00BD0A15"/>
    <w:rsid w:val="00BD1BAB"/>
    <w:rsid w:val="00BD3E2C"/>
    <w:rsid w:val="00BD53D5"/>
    <w:rsid w:val="00BD5790"/>
    <w:rsid w:val="00BD5C8F"/>
    <w:rsid w:val="00BD7D44"/>
    <w:rsid w:val="00BE1698"/>
    <w:rsid w:val="00BE206E"/>
    <w:rsid w:val="00BE4C7B"/>
    <w:rsid w:val="00BE4E68"/>
    <w:rsid w:val="00BE62A0"/>
    <w:rsid w:val="00BE743C"/>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A62"/>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63E4"/>
    <w:rsid w:val="00CC28B8"/>
    <w:rsid w:val="00CC3386"/>
    <w:rsid w:val="00CC4425"/>
    <w:rsid w:val="00CC53BB"/>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79C2"/>
    <w:rsid w:val="00CE7CB2"/>
    <w:rsid w:val="00CF06AA"/>
    <w:rsid w:val="00CF16B8"/>
    <w:rsid w:val="00CF1AA8"/>
    <w:rsid w:val="00CF1BC9"/>
    <w:rsid w:val="00CF20C0"/>
    <w:rsid w:val="00CF39E1"/>
    <w:rsid w:val="00CF6833"/>
    <w:rsid w:val="00CF75CE"/>
    <w:rsid w:val="00D00448"/>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F9A"/>
    <w:rsid w:val="00E241F8"/>
    <w:rsid w:val="00E248A9"/>
    <w:rsid w:val="00E253D6"/>
    <w:rsid w:val="00E30099"/>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DCC"/>
    <w:rsid w:val="00E66640"/>
    <w:rsid w:val="00E66D79"/>
    <w:rsid w:val="00E67009"/>
    <w:rsid w:val="00E67217"/>
    <w:rsid w:val="00E674DB"/>
    <w:rsid w:val="00E70873"/>
    <w:rsid w:val="00E70E47"/>
    <w:rsid w:val="00E74BF5"/>
    <w:rsid w:val="00E755EA"/>
    <w:rsid w:val="00E75A2D"/>
    <w:rsid w:val="00E800AC"/>
    <w:rsid w:val="00E802FF"/>
    <w:rsid w:val="00E805E6"/>
    <w:rsid w:val="00E832E1"/>
    <w:rsid w:val="00E83449"/>
    <w:rsid w:val="00E83ABF"/>
    <w:rsid w:val="00E83CA7"/>
    <w:rsid w:val="00E85678"/>
    <w:rsid w:val="00E85C59"/>
    <w:rsid w:val="00E864D5"/>
    <w:rsid w:val="00E91385"/>
    <w:rsid w:val="00E915B9"/>
    <w:rsid w:val="00E91FC0"/>
    <w:rsid w:val="00E92716"/>
    <w:rsid w:val="00E95443"/>
    <w:rsid w:val="00E95BE0"/>
    <w:rsid w:val="00E95C0E"/>
    <w:rsid w:val="00E9768D"/>
    <w:rsid w:val="00EA2180"/>
    <w:rsid w:val="00EA2805"/>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4002A"/>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F739B17"/>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jablonski@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r.jablonski@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21F9-70D5-4317-A902-E5D49C00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20</Pages>
  <Words>10083</Words>
  <Characters>66879</Characters>
  <Application>Microsoft Office Word</Application>
  <DocSecurity>0</DocSecurity>
  <Lines>557</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76809</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6</cp:revision>
  <cp:lastPrinted>2019-05-08T10:52:00Z</cp:lastPrinted>
  <dcterms:created xsi:type="dcterms:W3CDTF">2019-04-04T08:21:00Z</dcterms:created>
  <dcterms:modified xsi:type="dcterms:W3CDTF">2019-05-08T10:52:00Z</dcterms:modified>
</cp:coreProperties>
</file>